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2CA972" w14:textId="75104F1F" w:rsidR="0008400C" w:rsidRPr="00494A6C" w:rsidRDefault="0008400C" w:rsidP="006E654F">
      <w:pPr>
        <w:pStyle w:val="SemEspaamento"/>
        <w:jc w:val="center"/>
        <w:rPr>
          <w:rFonts w:ascii="Times New Roman" w:hAnsi="Times New Roman" w:cs="Times New Roman"/>
          <w:b/>
          <w:sz w:val="28"/>
          <w:szCs w:val="28"/>
        </w:rPr>
      </w:pPr>
      <w:r w:rsidRPr="00494A6C">
        <w:rPr>
          <w:rFonts w:ascii="Times New Roman" w:hAnsi="Times New Roman" w:cs="Times New Roman"/>
          <w:b/>
          <w:sz w:val="28"/>
          <w:szCs w:val="28"/>
        </w:rPr>
        <w:t>O PAPEL DA POLICIA CIDADÃ À LUZ DA CONSTITUIÇÃO FEDERAL DE 1988: A POLÍCIA COMUNITÁRIA DO ESTADO DE GOIÁS</w:t>
      </w:r>
    </w:p>
    <w:p w14:paraId="106D267A" w14:textId="77777777" w:rsidR="0008400C" w:rsidRPr="00494A6C" w:rsidRDefault="0008400C" w:rsidP="006E654F">
      <w:pPr>
        <w:pStyle w:val="SemEspaamento"/>
        <w:jc w:val="center"/>
        <w:rPr>
          <w:rFonts w:ascii="Times New Roman" w:hAnsi="Times New Roman" w:cs="Times New Roman"/>
          <w:b/>
          <w:sz w:val="28"/>
          <w:szCs w:val="28"/>
        </w:rPr>
      </w:pPr>
    </w:p>
    <w:p w14:paraId="4669C24E" w14:textId="77777777" w:rsidR="0008400C" w:rsidRPr="00494A6C" w:rsidRDefault="0008400C" w:rsidP="006E65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US" w:eastAsia="pt-BR"/>
        </w:rPr>
      </w:pPr>
      <w:r w:rsidRPr="00494A6C">
        <w:rPr>
          <w:rFonts w:ascii="Times New Roman" w:eastAsia="Times New Roman" w:hAnsi="Times New Roman" w:cs="Times New Roman"/>
          <w:sz w:val="24"/>
          <w:szCs w:val="24"/>
          <w:lang w:val="en" w:eastAsia="pt-BR"/>
        </w:rPr>
        <w:t>THE ROLE OF THE CITIZEN POLICE IN THE LIGHT OF THE FEDERAL CONSTITUTION OF 1988: THE COMMUNITY POLICE OF THE STATE OF GOIÁS</w:t>
      </w:r>
    </w:p>
    <w:p w14:paraId="624FF5B6" w14:textId="77777777" w:rsidR="0008400C" w:rsidRPr="00494A6C" w:rsidRDefault="0008400C" w:rsidP="006E654F">
      <w:pPr>
        <w:shd w:val="clear" w:color="auto" w:fill="FFFFFF" w:themeFill="background1"/>
        <w:spacing w:after="0" w:line="360" w:lineRule="auto"/>
        <w:ind w:firstLine="1134"/>
        <w:contextualSpacing/>
        <w:jc w:val="both"/>
        <w:rPr>
          <w:rFonts w:ascii="Times New Roman" w:hAnsi="Times New Roman" w:cs="Times New Roman"/>
          <w:sz w:val="24"/>
          <w:szCs w:val="24"/>
          <w:shd w:val="clear" w:color="auto" w:fill="F7F0E9"/>
          <w:lang w:val="en-US"/>
        </w:rPr>
      </w:pPr>
    </w:p>
    <w:p w14:paraId="30923CFB" w14:textId="77777777" w:rsidR="0008400C" w:rsidRPr="00494A6C" w:rsidRDefault="0008400C" w:rsidP="006E654F">
      <w:pPr>
        <w:spacing w:after="0"/>
        <w:jc w:val="right"/>
        <w:rPr>
          <w:rFonts w:ascii="Times New Roman" w:hAnsi="Times New Roman" w:cs="Times New Roman"/>
          <w:sz w:val="20"/>
          <w:szCs w:val="24"/>
        </w:rPr>
      </w:pPr>
      <w:r w:rsidRPr="00494A6C">
        <w:rPr>
          <w:rFonts w:ascii="Times New Roman" w:hAnsi="Times New Roman" w:cs="Times New Roman"/>
          <w:sz w:val="20"/>
          <w:szCs w:val="24"/>
        </w:rPr>
        <w:t>COSTA, Rafael Silva da</w:t>
      </w:r>
      <w:r w:rsidRPr="00494A6C">
        <w:rPr>
          <w:rStyle w:val="Refdenotaderodap"/>
          <w:rFonts w:ascii="Times New Roman" w:hAnsi="Times New Roman" w:cs="Times New Roman"/>
          <w:szCs w:val="24"/>
        </w:rPr>
        <w:footnoteReference w:id="1"/>
      </w:r>
    </w:p>
    <w:p w14:paraId="753A384E" w14:textId="77777777" w:rsidR="0008400C" w:rsidRPr="00494A6C" w:rsidRDefault="0008400C" w:rsidP="006E654F">
      <w:pPr>
        <w:spacing w:after="0"/>
        <w:jc w:val="right"/>
        <w:rPr>
          <w:rFonts w:ascii="Times New Roman" w:hAnsi="Times New Roman" w:cs="Times New Roman"/>
          <w:sz w:val="20"/>
          <w:szCs w:val="24"/>
        </w:rPr>
      </w:pPr>
      <w:r w:rsidRPr="00494A6C">
        <w:rPr>
          <w:rFonts w:ascii="Times New Roman" w:hAnsi="Times New Roman" w:cs="Times New Roman"/>
          <w:sz w:val="20"/>
          <w:szCs w:val="24"/>
        </w:rPr>
        <w:t>SILVA, Thiago Henrique Costa</w:t>
      </w:r>
      <w:r w:rsidRPr="00494A6C">
        <w:rPr>
          <w:rStyle w:val="Refdenotaderodap"/>
          <w:rFonts w:ascii="Times New Roman" w:hAnsi="Times New Roman" w:cs="Times New Roman"/>
          <w:szCs w:val="24"/>
        </w:rPr>
        <w:footnoteReference w:id="2"/>
      </w:r>
      <w:r w:rsidRPr="00494A6C">
        <w:rPr>
          <w:rFonts w:ascii="Times New Roman" w:hAnsi="Times New Roman" w:cs="Times New Roman"/>
          <w:sz w:val="20"/>
          <w:szCs w:val="24"/>
        </w:rPr>
        <w:t xml:space="preserve"> </w:t>
      </w:r>
    </w:p>
    <w:p w14:paraId="558F0158" w14:textId="77777777" w:rsidR="0008400C" w:rsidRPr="00494A6C" w:rsidRDefault="0008400C" w:rsidP="006E654F">
      <w:pPr>
        <w:spacing w:after="0"/>
        <w:jc w:val="right"/>
        <w:rPr>
          <w:rFonts w:ascii="Times New Roman" w:hAnsi="Times New Roman" w:cs="Times New Roman"/>
          <w:sz w:val="24"/>
          <w:szCs w:val="24"/>
        </w:rPr>
      </w:pPr>
    </w:p>
    <w:p w14:paraId="6A33744B" w14:textId="77777777" w:rsidR="0008400C" w:rsidRPr="00494A6C" w:rsidRDefault="0008400C" w:rsidP="006E654F">
      <w:pPr>
        <w:spacing w:after="0"/>
        <w:rPr>
          <w:rFonts w:ascii="Times New Roman" w:hAnsi="Times New Roman" w:cs="Times New Roman"/>
          <w:sz w:val="24"/>
          <w:szCs w:val="24"/>
        </w:rPr>
      </w:pPr>
      <w:r w:rsidRPr="00494A6C">
        <w:rPr>
          <w:rFonts w:ascii="Times New Roman" w:hAnsi="Times New Roman" w:cs="Times New Roman"/>
          <w:b/>
          <w:sz w:val="24"/>
          <w:szCs w:val="24"/>
        </w:rPr>
        <w:t>RESUMO</w:t>
      </w:r>
      <w:r w:rsidRPr="00494A6C">
        <w:rPr>
          <w:rFonts w:ascii="Times New Roman" w:hAnsi="Times New Roman" w:cs="Times New Roman"/>
          <w:sz w:val="24"/>
          <w:szCs w:val="24"/>
        </w:rPr>
        <w:t xml:space="preserve"> </w:t>
      </w:r>
    </w:p>
    <w:p w14:paraId="53014D97" w14:textId="77777777" w:rsidR="0008400C" w:rsidRPr="00494A6C" w:rsidRDefault="0008400C" w:rsidP="006E654F">
      <w:pPr>
        <w:spacing w:after="0"/>
        <w:rPr>
          <w:rFonts w:ascii="Times New Roman" w:hAnsi="Times New Roman" w:cs="Times New Roman"/>
          <w:sz w:val="24"/>
          <w:szCs w:val="24"/>
        </w:rPr>
      </w:pPr>
    </w:p>
    <w:p w14:paraId="740A8CB8" w14:textId="77777777" w:rsidR="0008400C" w:rsidRPr="00494A6C" w:rsidRDefault="0008400C" w:rsidP="006E654F">
      <w:pPr>
        <w:spacing w:after="0" w:line="240" w:lineRule="auto"/>
        <w:jc w:val="both"/>
        <w:rPr>
          <w:rFonts w:ascii="Times New Roman" w:hAnsi="Times New Roman" w:cs="Times New Roman"/>
          <w:sz w:val="24"/>
          <w:szCs w:val="24"/>
        </w:rPr>
      </w:pPr>
      <w:r w:rsidRPr="00494A6C">
        <w:rPr>
          <w:rFonts w:ascii="Times New Roman" w:hAnsi="Times New Roman" w:cs="Times New Roman"/>
          <w:sz w:val="24"/>
          <w:szCs w:val="24"/>
        </w:rPr>
        <w:t xml:space="preserve">Este trabalho </w:t>
      </w:r>
      <w:r w:rsidR="00374D41" w:rsidRPr="00494A6C">
        <w:rPr>
          <w:rFonts w:ascii="Times New Roman" w:hAnsi="Times New Roman" w:cs="Times New Roman"/>
          <w:sz w:val="24"/>
          <w:szCs w:val="24"/>
        </w:rPr>
        <w:t>objetiva realizar</w:t>
      </w:r>
      <w:r w:rsidRPr="00494A6C">
        <w:rPr>
          <w:rFonts w:ascii="Times New Roman" w:hAnsi="Times New Roman" w:cs="Times New Roman"/>
          <w:sz w:val="24"/>
          <w:szCs w:val="24"/>
        </w:rPr>
        <w:t xml:space="preserve"> uma análise da polícia cidadã e sua função para a sociedade</w:t>
      </w:r>
      <w:r w:rsidR="00374D41" w:rsidRPr="00494A6C">
        <w:rPr>
          <w:rFonts w:ascii="Times New Roman" w:hAnsi="Times New Roman" w:cs="Times New Roman"/>
          <w:sz w:val="24"/>
          <w:szCs w:val="24"/>
        </w:rPr>
        <w:t>,</w:t>
      </w:r>
      <w:r w:rsidRPr="00494A6C">
        <w:rPr>
          <w:rFonts w:ascii="Times New Roman" w:hAnsi="Times New Roman" w:cs="Times New Roman"/>
          <w:sz w:val="24"/>
          <w:szCs w:val="24"/>
        </w:rPr>
        <w:t xml:space="preserve"> em sintonia com a Constituição Federal de 1988. </w:t>
      </w:r>
      <w:r w:rsidR="00374D41" w:rsidRPr="00494A6C">
        <w:rPr>
          <w:rFonts w:ascii="Times New Roman" w:hAnsi="Times New Roman" w:cs="Times New Roman"/>
          <w:sz w:val="24"/>
          <w:szCs w:val="24"/>
        </w:rPr>
        <w:t>Para tanto, a</w:t>
      </w:r>
      <w:r w:rsidRPr="00494A6C">
        <w:rPr>
          <w:rFonts w:ascii="Times New Roman" w:hAnsi="Times New Roman" w:cs="Times New Roman"/>
          <w:sz w:val="24"/>
          <w:szCs w:val="24"/>
        </w:rPr>
        <w:t xml:space="preserve">dota-se uma abordagem qualitativa e, através do método dedutivo, pretende-se realizar uma revisão bibliográfica, evidenciando o papel da polícia militar contemporânea. </w:t>
      </w:r>
      <w:r w:rsidR="00374D41" w:rsidRPr="00494A6C">
        <w:rPr>
          <w:rFonts w:ascii="Times New Roman" w:hAnsi="Times New Roman" w:cs="Times New Roman"/>
          <w:sz w:val="24"/>
          <w:szCs w:val="24"/>
        </w:rPr>
        <w:t>Busca</w:t>
      </w:r>
      <w:r w:rsidRPr="00494A6C">
        <w:rPr>
          <w:rFonts w:ascii="Times New Roman" w:hAnsi="Times New Roman" w:cs="Times New Roman"/>
          <w:sz w:val="24"/>
          <w:szCs w:val="24"/>
        </w:rPr>
        <w:t xml:space="preserve">-se então </w:t>
      </w:r>
      <w:r w:rsidR="00374D41" w:rsidRPr="00494A6C">
        <w:rPr>
          <w:rFonts w:ascii="Times New Roman" w:hAnsi="Times New Roman" w:cs="Times New Roman"/>
          <w:sz w:val="24"/>
          <w:szCs w:val="24"/>
        </w:rPr>
        <w:t>delinear</w:t>
      </w:r>
      <w:r w:rsidRPr="00494A6C">
        <w:rPr>
          <w:rFonts w:ascii="Times New Roman" w:hAnsi="Times New Roman" w:cs="Times New Roman"/>
          <w:sz w:val="24"/>
          <w:szCs w:val="24"/>
        </w:rPr>
        <w:t xml:space="preserve"> </w:t>
      </w:r>
      <w:r w:rsidR="00374D41" w:rsidRPr="00494A6C">
        <w:rPr>
          <w:rFonts w:ascii="Times New Roman" w:hAnsi="Times New Roman" w:cs="Times New Roman"/>
          <w:sz w:val="24"/>
          <w:szCs w:val="24"/>
        </w:rPr>
        <w:t>os motivos que levaram à</w:t>
      </w:r>
      <w:r w:rsidRPr="00494A6C">
        <w:rPr>
          <w:rFonts w:ascii="Times New Roman" w:hAnsi="Times New Roman" w:cs="Times New Roman"/>
          <w:sz w:val="24"/>
          <w:szCs w:val="24"/>
        </w:rPr>
        <w:t xml:space="preserve"> criação da polícia cidadã</w:t>
      </w:r>
      <w:r w:rsidR="00374D41" w:rsidRPr="00494A6C">
        <w:rPr>
          <w:rFonts w:ascii="Times New Roman" w:hAnsi="Times New Roman" w:cs="Times New Roman"/>
          <w:sz w:val="24"/>
          <w:szCs w:val="24"/>
        </w:rPr>
        <w:t xml:space="preserve"> e a sua função</w:t>
      </w:r>
      <w:r w:rsidRPr="00494A6C">
        <w:rPr>
          <w:rFonts w:ascii="Times New Roman" w:hAnsi="Times New Roman" w:cs="Times New Roman"/>
          <w:sz w:val="24"/>
          <w:szCs w:val="24"/>
        </w:rPr>
        <w:t xml:space="preserve">, bem como os dispositivos legais que a amparam. Por fim, através do estudo da polícia comunitária, </w:t>
      </w:r>
      <w:r w:rsidR="00374D41" w:rsidRPr="00494A6C">
        <w:rPr>
          <w:rFonts w:ascii="Times New Roman" w:hAnsi="Times New Roman" w:cs="Times New Roman"/>
          <w:sz w:val="24"/>
          <w:szCs w:val="24"/>
        </w:rPr>
        <w:t xml:space="preserve">espera-se </w:t>
      </w:r>
      <w:r w:rsidRPr="00494A6C">
        <w:rPr>
          <w:rFonts w:ascii="Times New Roman" w:hAnsi="Times New Roman" w:cs="Times New Roman"/>
          <w:sz w:val="24"/>
          <w:szCs w:val="24"/>
        </w:rPr>
        <w:t>compreender o papel constitucional d</w:t>
      </w:r>
      <w:r w:rsidR="00374D41" w:rsidRPr="00494A6C">
        <w:rPr>
          <w:rFonts w:ascii="Times New Roman" w:hAnsi="Times New Roman" w:cs="Times New Roman"/>
          <w:sz w:val="24"/>
          <w:szCs w:val="24"/>
        </w:rPr>
        <w:t>a</w:t>
      </w:r>
      <w:r w:rsidRPr="00494A6C">
        <w:rPr>
          <w:rFonts w:ascii="Times New Roman" w:hAnsi="Times New Roman" w:cs="Times New Roman"/>
          <w:sz w:val="24"/>
          <w:szCs w:val="24"/>
        </w:rPr>
        <w:t xml:space="preserve"> policia militar goiana e a integração da segurança pública com a sociedade como elementos que fundamentam um Estado democrático de Direito. </w:t>
      </w:r>
    </w:p>
    <w:p w14:paraId="53C55A24" w14:textId="77777777" w:rsidR="0008400C" w:rsidRPr="00494A6C" w:rsidRDefault="0008400C" w:rsidP="006E654F">
      <w:pPr>
        <w:spacing w:after="0" w:line="240" w:lineRule="auto"/>
        <w:jc w:val="both"/>
        <w:rPr>
          <w:rFonts w:ascii="Times New Roman" w:hAnsi="Times New Roman" w:cs="Times New Roman"/>
          <w:sz w:val="24"/>
          <w:szCs w:val="24"/>
        </w:rPr>
      </w:pPr>
    </w:p>
    <w:p w14:paraId="551FF51D" w14:textId="522F4373" w:rsidR="0008400C" w:rsidRPr="00494A6C" w:rsidRDefault="0008400C" w:rsidP="006E654F">
      <w:pPr>
        <w:spacing w:after="0" w:line="240" w:lineRule="auto"/>
        <w:jc w:val="both"/>
        <w:rPr>
          <w:rFonts w:ascii="Times New Roman" w:hAnsi="Times New Roman" w:cs="Times New Roman"/>
          <w:sz w:val="24"/>
          <w:szCs w:val="24"/>
          <w:lang w:val="en-US"/>
        </w:rPr>
      </w:pPr>
      <w:r w:rsidRPr="00494A6C">
        <w:rPr>
          <w:rFonts w:ascii="Times New Roman" w:hAnsi="Times New Roman" w:cs="Times New Roman"/>
          <w:b/>
          <w:sz w:val="24"/>
          <w:szCs w:val="24"/>
        </w:rPr>
        <w:t>Palavras-chave</w:t>
      </w:r>
      <w:r w:rsidRPr="00494A6C">
        <w:rPr>
          <w:rFonts w:ascii="Times New Roman" w:hAnsi="Times New Roman" w:cs="Times New Roman"/>
          <w:sz w:val="24"/>
          <w:szCs w:val="24"/>
        </w:rPr>
        <w:t>: Polícia Cidadã</w:t>
      </w:r>
      <w:r w:rsidR="009C3139" w:rsidRPr="00494A6C">
        <w:rPr>
          <w:rFonts w:ascii="Times New Roman" w:hAnsi="Times New Roman" w:cs="Times New Roman"/>
          <w:sz w:val="24"/>
          <w:szCs w:val="24"/>
        </w:rPr>
        <w:t>.</w:t>
      </w:r>
      <w:r w:rsidRPr="00494A6C">
        <w:rPr>
          <w:rFonts w:ascii="Times New Roman" w:hAnsi="Times New Roman" w:cs="Times New Roman"/>
          <w:sz w:val="24"/>
          <w:szCs w:val="24"/>
        </w:rPr>
        <w:t xml:space="preserve"> Polícia Comunitária</w:t>
      </w:r>
      <w:r w:rsidR="00374D41" w:rsidRPr="00494A6C">
        <w:rPr>
          <w:rFonts w:ascii="Times New Roman" w:hAnsi="Times New Roman" w:cs="Times New Roman"/>
          <w:sz w:val="24"/>
          <w:szCs w:val="24"/>
        </w:rPr>
        <w:t>.</w:t>
      </w:r>
      <w:r w:rsidRPr="00494A6C">
        <w:rPr>
          <w:rFonts w:ascii="Times New Roman" w:hAnsi="Times New Roman" w:cs="Times New Roman"/>
          <w:sz w:val="24"/>
          <w:szCs w:val="24"/>
        </w:rPr>
        <w:t xml:space="preserve"> </w:t>
      </w:r>
      <w:r w:rsidRPr="00494A6C">
        <w:rPr>
          <w:rFonts w:ascii="Times New Roman" w:hAnsi="Times New Roman" w:cs="Times New Roman"/>
          <w:sz w:val="24"/>
          <w:szCs w:val="24"/>
          <w:lang w:val="en-US"/>
        </w:rPr>
        <w:t>Cidadania</w:t>
      </w:r>
      <w:r w:rsidR="00374D41" w:rsidRPr="00494A6C">
        <w:rPr>
          <w:rFonts w:ascii="Times New Roman" w:hAnsi="Times New Roman" w:cs="Times New Roman"/>
          <w:sz w:val="24"/>
          <w:szCs w:val="24"/>
          <w:lang w:val="en-US"/>
        </w:rPr>
        <w:t>.</w:t>
      </w:r>
      <w:r w:rsidRPr="00494A6C">
        <w:rPr>
          <w:rFonts w:ascii="Times New Roman" w:hAnsi="Times New Roman" w:cs="Times New Roman"/>
          <w:sz w:val="24"/>
          <w:szCs w:val="24"/>
          <w:lang w:val="en-US"/>
        </w:rPr>
        <w:t xml:space="preserve"> Constitucionalização da polícia.</w:t>
      </w:r>
    </w:p>
    <w:p w14:paraId="460B31CD" w14:textId="77777777" w:rsidR="0008400C" w:rsidRPr="00494A6C" w:rsidRDefault="0008400C" w:rsidP="006E654F">
      <w:pPr>
        <w:spacing w:after="0" w:line="240" w:lineRule="auto"/>
        <w:jc w:val="both"/>
        <w:rPr>
          <w:rFonts w:ascii="Times New Roman" w:hAnsi="Times New Roman" w:cs="Times New Roman"/>
          <w:sz w:val="24"/>
          <w:szCs w:val="24"/>
          <w:lang w:val="en-US"/>
        </w:rPr>
      </w:pPr>
    </w:p>
    <w:p w14:paraId="36825E43" w14:textId="77777777" w:rsidR="00374D41" w:rsidRPr="00494A6C" w:rsidRDefault="00374D41" w:rsidP="006E654F">
      <w:pPr>
        <w:spacing w:after="0" w:line="240" w:lineRule="auto"/>
        <w:jc w:val="both"/>
        <w:rPr>
          <w:rFonts w:ascii="Times New Roman" w:hAnsi="Times New Roman" w:cs="Times New Roman"/>
          <w:sz w:val="24"/>
          <w:szCs w:val="24"/>
          <w:lang w:val="en-US"/>
        </w:rPr>
      </w:pPr>
    </w:p>
    <w:p w14:paraId="4267138C" w14:textId="77777777" w:rsidR="0008400C" w:rsidRPr="00494A6C" w:rsidRDefault="0008400C" w:rsidP="006E654F">
      <w:pPr>
        <w:spacing w:after="0" w:line="240" w:lineRule="auto"/>
        <w:jc w:val="both"/>
        <w:rPr>
          <w:rFonts w:ascii="Times New Roman" w:hAnsi="Times New Roman" w:cs="Times New Roman"/>
          <w:b/>
          <w:sz w:val="24"/>
          <w:szCs w:val="24"/>
          <w:lang w:val="en-US"/>
        </w:rPr>
      </w:pPr>
      <w:r w:rsidRPr="00494A6C">
        <w:rPr>
          <w:rFonts w:ascii="Times New Roman" w:hAnsi="Times New Roman" w:cs="Times New Roman"/>
          <w:b/>
          <w:sz w:val="24"/>
          <w:szCs w:val="24"/>
          <w:lang w:val="en-US"/>
        </w:rPr>
        <w:t xml:space="preserve">ABSTRACT </w:t>
      </w:r>
    </w:p>
    <w:p w14:paraId="0765A839" w14:textId="77777777" w:rsidR="0008400C" w:rsidRPr="00494A6C" w:rsidRDefault="0008400C" w:rsidP="006E654F">
      <w:pPr>
        <w:spacing w:after="0" w:line="240" w:lineRule="auto"/>
        <w:jc w:val="both"/>
        <w:rPr>
          <w:rFonts w:ascii="Times New Roman" w:hAnsi="Times New Roman" w:cs="Times New Roman"/>
          <w:sz w:val="24"/>
          <w:szCs w:val="24"/>
          <w:lang w:val="en-US"/>
        </w:rPr>
      </w:pPr>
    </w:p>
    <w:p w14:paraId="61F33552" w14:textId="77777777" w:rsidR="00374D41" w:rsidRPr="00494A6C" w:rsidRDefault="00374D41" w:rsidP="006E654F">
      <w:pPr>
        <w:spacing w:after="0" w:line="240" w:lineRule="auto"/>
        <w:jc w:val="both"/>
        <w:rPr>
          <w:rFonts w:ascii="Times New Roman" w:eastAsia="Times New Roman" w:hAnsi="Times New Roman" w:cs="Times New Roman"/>
          <w:sz w:val="24"/>
          <w:szCs w:val="24"/>
          <w:lang w:val="en-US" w:eastAsia="pt-BR"/>
        </w:rPr>
      </w:pPr>
    </w:p>
    <w:p w14:paraId="4A5187D8" w14:textId="77777777" w:rsidR="0008400C" w:rsidRPr="00494A6C" w:rsidRDefault="00374D41" w:rsidP="006E654F">
      <w:pPr>
        <w:spacing w:after="0" w:line="240" w:lineRule="auto"/>
        <w:jc w:val="both"/>
        <w:rPr>
          <w:rFonts w:ascii="Times New Roman" w:eastAsia="Times New Roman" w:hAnsi="Times New Roman" w:cs="Times New Roman"/>
          <w:sz w:val="24"/>
          <w:szCs w:val="24"/>
          <w:lang w:val="en" w:eastAsia="pt-BR"/>
        </w:rPr>
      </w:pPr>
      <w:r w:rsidRPr="00494A6C">
        <w:rPr>
          <w:rFonts w:ascii="Times New Roman" w:eastAsia="Times New Roman" w:hAnsi="Times New Roman" w:cs="Times New Roman"/>
          <w:sz w:val="24"/>
          <w:szCs w:val="24"/>
          <w:lang w:val="en-US" w:eastAsia="pt-BR"/>
        </w:rPr>
        <w:t xml:space="preserve">This work aims to carry out an analysis of the citizen police and its </w:t>
      </w:r>
      <w:r w:rsidRPr="00494A6C">
        <w:rPr>
          <w:rFonts w:ascii="Times New Roman" w:eastAsia="Times New Roman" w:hAnsi="Times New Roman" w:cs="Times New Roman"/>
          <w:sz w:val="24"/>
          <w:szCs w:val="24"/>
          <w:lang w:val="en" w:eastAsia="pt-BR"/>
        </w:rPr>
        <w:t>function for society, in line with the Federal Constitution of 1988. For this purpose, a qualitative approach is adopted and, through the deductive method, a bibliographic review is sought, evidencing the role of the contemporary military police. It seeks to outline the reasons that led to the creation of the police and their role, as well as the legal provisions that support it. Finally, through the study of the community police, it is hoped to understand the constitutional role of the Goiás military police and the integration of public security with society as elements that underpin a democratic State of Law.</w:t>
      </w:r>
    </w:p>
    <w:p w14:paraId="34D54961" w14:textId="77777777" w:rsidR="00374D41" w:rsidRPr="00494A6C" w:rsidRDefault="00374D41" w:rsidP="006E654F">
      <w:pPr>
        <w:spacing w:after="0" w:line="240" w:lineRule="auto"/>
        <w:jc w:val="both"/>
        <w:rPr>
          <w:rFonts w:ascii="Times New Roman" w:hAnsi="Times New Roman" w:cs="Times New Roman"/>
          <w:sz w:val="24"/>
          <w:szCs w:val="24"/>
          <w:lang w:val="en-US"/>
        </w:rPr>
      </w:pPr>
    </w:p>
    <w:p w14:paraId="756CD4E5" w14:textId="77777777" w:rsidR="0008400C" w:rsidRPr="00494A6C" w:rsidRDefault="0008400C" w:rsidP="006E654F">
      <w:pPr>
        <w:spacing w:after="0" w:line="240" w:lineRule="auto"/>
        <w:jc w:val="both"/>
        <w:rPr>
          <w:rFonts w:ascii="Times New Roman" w:hAnsi="Times New Roman" w:cs="Times New Roman"/>
          <w:sz w:val="24"/>
          <w:szCs w:val="24"/>
          <w:lang w:val="en-US"/>
        </w:rPr>
      </w:pPr>
      <w:r w:rsidRPr="00494A6C">
        <w:rPr>
          <w:rFonts w:ascii="Times New Roman" w:hAnsi="Times New Roman" w:cs="Times New Roman"/>
          <w:b/>
          <w:sz w:val="24"/>
          <w:szCs w:val="24"/>
          <w:lang w:val="en-US"/>
        </w:rPr>
        <w:t>Keywords</w:t>
      </w:r>
      <w:r w:rsidRPr="00494A6C">
        <w:rPr>
          <w:rFonts w:ascii="Times New Roman" w:hAnsi="Times New Roman" w:cs="Times New Roman"/>
          <w:sz w:val="24"/>
          <w:szCs w:val="24"/>
          <w:lang w:val="en-US"/>
        </w:rPr>
        <w:t>: Citizen Police</w:t>
      </w:r>
      <w:r w:rsidR="00374D41" w:rsidRPr="00494A6C">
        <w:rPr>
          <w:rFonts w:ascii="Times New Roman" w:hAnsi="Times New Roman" w:cs="Times New Roman"/>
          <w:sz w:val="24"/>
          <w:szCs w:val="24"/>
          <w:lang w:val="en-US"/>
        </w:rPr>
        <w:t>.</w:t>
      </w:r>
      <w:r w:rsidRPr="00494A6C">
        <w:rPr>
          <w:rFonts w:ascii="Times New Roman" w:hAnsi="Times New Roman" w:cs="Times New Roman"/>
          <w:sz w:val="24"/>
          <w:szCs w:val="24"/>
          <w:lang w:val="en-US"/>
        </w:rPr>
        <w:t xml:space="preserve"> Community Policing</w:t>
      </w:r>
      <w:r w:rsidR="00374D41" w:rsidRPr="00494A6C">
        <w:rPr>
          <w:rFonts w:ascii="Times New Roman" w:hAnsi="Times New Roman" w:cs="Times New Roman"/>
          <w:sz w:val="24"/>
          <w:szCs w:val="24"/>
          <w:lang w:val="en-US"/>
        </w:rPr>
        <w:t>.</w:t>
      </w:r>
      <w:r w:rsidRPr="00494A6C">
        <w:rPr>
          <w:rFonts w:ascii="Times New Roman" w:hAnsi="Times New Roman" w:cs="Times New Roman"/>
          <w:sz w:val="24"/>
          <w:szCs w:val="24"/>
          <w:lang w:val="en-US"/>
        </w:rPr>
        <w:t xml:space="preserve"> Citizenship</w:t>
      </w:r>
      <w:r w:rsidR="00374D41" w:rsidRPr="00494A6C">
        <w:rPr>
          <w:rFonts w:ascii="Times New Roman" w:hAnsi="Times New Roman" w:cs="Times New Roman"/>
          <w:sz w:val="24"/>
          <w:szCs w:val="24"/>
          <w:lang w:val="en-US"/>
        </w:rPr>
        <w:t>.</w:t>
      </w:r>
      <w:r w:rsidRPr="00494A6C">
        <w:rPr>
          <w:rFonts w:ascii="Times New Roman" w:hAnsi="Times New Roman" w:cs="Times New Roman"/>
          <w:sz w:val="24"/>
          <w:szCs w:val="24"/>
          <w:lang w:val="en-US"/>
        </w:rPr>
        <w:t xml:space="preserve"> Constitutionalisation of the police.</w:t>
      </w:r>
    </w:p>
    <w:p w14:paraId="7A3B62F3" w14:textId="77777777" w:rsidR="009C3139" w:rsidRPr="00494A6C" w:rsidRDefault="009C3139" w:rsidP="006E654F">
      <w:pPr>
        <w:spacing w:after="0" w:line="240" w:lineRule="auto"/>
        <w:jc w:val="both"/>
        <w:rPr>
          <w:rFonts w:ascii="Times New Roman" w:hAnsi="Times New Roman" w:cs="Times New Roman"/>
          <w:sz w:val="24"/>
          <w:szCs w:val="24"/>
          <w:lang w:val="en-US"/>
        </w:rPr>
      </w:pPr>
    </w:p>
    <w:p w14:paraId="6B303A0B" w14:textId="77777777" w:rsidR="00374D41" w:rsidRPr="00494A6C" w:rsidRDefault="00374D41" w:rsidP="006E654F">
      <w:pPr>
        <w:spacing w:after="0"/>
        <w:rPr>
          <w:rFonts w:ascii="Times New Roman" w:hAnsi="Times New Roman" w:cs="Times New Roman"/>
          <w:sz w:val="24"/>
          <w:szCs w:val="24"/>
          <w:lang w:val="en-US"/>
        </w:rPr>
      </w:pPr>
      <w:r w:rsidRPr="00494A6C">
        <w:rPr>
          <w:rFonts w:ascii="Times New Roman" w:hAnsi="Times New Roman" w:cs="Times New Roman"/>
          <w:sz w:val="24"/>
          <w:szCs w:val="24"/>
          <w:lang w:val="en-US"/>
        </w:rPr>
        <w:br w:type="page"/>
      </w:r>
    </w:p>
    <w:p w14:paraId="342FA4B8" w14:textId="77777777" w:rsidR="0008400C" w:rsidRPr="00494A6C" w:rsidRDefault="0008400C" w:rsidP="006E654F">
      <w:pPr>
        <w:spacing w:after="0" w:line="480" w:lineRule="auto"/>
        <w:jc w:val="both"/>
        <w:rPr>
          <w:rFonts w:ascii="Times New Roman" w:hAnsi="Times New Roman" w:cs="Times New Roman"/>
          <w:b/>
          <w:sz w:val="24"/>
          <w:szCs w:val="24"/>
        </w:rPr>
      </w:pPr>
      <w:r w:rsidRPr="00494A6C">
        <w:rPr>
          <w:rFonts w:ascii="Times New Roman" w:hAnsi="Times New Roman" w:cs="Times New Roman"/>
          <w:b/>
          <w:sz w:val="24"/>
          <w:szCs w:val="24"/>
        </w:rPr>
        <w:lastRenderedPageBreak/>
        <w:t>1 INTRODUÇÃO</w:t>
      </w:r>
    </w:p>
    <w:p w14:paraId="22CEEFE7" w14:textId="77777777" w:rsidR="00374D41" w:rsidRPr="00494A6C" w:rsidRDefault="00374D41" w:rsidP="006E654F">
      <w:pPr>
        <w:pStyle w:val="NormalWeb"/>
        <w:shd w:val="clear" w:color="auto" w:fill="FFFFFF"/>
        <w:spacing w:before="0" w:beforeAutospacing="0" w:after="0" w:afterAutospacing="0" w:line="360" w:lineRule="auto"/>
        <w:ind w:firstLine="1134"/>
        <w:contextualSpacing/>
        <w:jc w:val="both"/>
      </w:pPr>
    </w:p>
    <w:p w14:paraId="77D62836"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No início dos anos 90, as corporações policiais, entraram em um processo de reformulação em decorrência das transformações sofridas pelo Brasil, dando mais importância a democratização e ao fortalecimento da cidadania. O desacordo entre a ditadura e a democracia trouxe uma crise no sistema policial brasileiro, logo a relação entre sociedade e Estado se encontraram ameaçadas e como consequência veio a falta de sintonia entre o avanço social e a prática policial, forçando assim uma otimização do sistema de segurança pública para a realidade brasileira.</w:t>
      </w:r>
    </w:p>
    <w:p w14:paraId="6DD1A1C4"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O objetivo deste artigo é mostrar que a vinculação das polícias na segurança pública pela Constituição Federal buscou delinear uma polícia cidadã, voltada para o povo. Os aspectos simbólicos trazidos pelo militarismo, por um lado, dão publicidade ao policial, mas, por outro, trazem desafios, na medida em que a sociedade vai se modernizando e suas instituições devem acompanhar as necessidades sociais. Desta forma, a formação policial militar é um importante instrumento para a criação de um aparato de segurança pública cidadã, pautada na integração com a sociedade.</w:t>
      </w:r>
    </w:p>
    <w:p w14:paraId="1E37C9AD"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Como objetivos específicos, buscar-se-á: estudar as atribuições legais da polícia cidadã; demonstrar as novidades que surgem, a partir dessa perspectiva, para que a polícia possa combater o crime; estabelecer uma análise da polícia comunitária como uma polícia cidadã; compreender o papel desempenhado pela polícia comunitária e o seu papel constitucional, sobretudo no Estado de Goiás.</w:t>
      </w:r>
    </w:p>
    <w:p w14:paraId="5D40B3DC"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Para atingir os objetivos pretendidos, partir-se-á das seguintes problemáticas: qual o papel da polícia cidadã perante a sociedade e seu amparo legislativo? e como funciona a polícia comunitária e quais suas finalidades?</w:t>
      </w:r>
    </w:p>
    <w:p w14:paraId="1640D9BD"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Através de uma pesquisa qualitativa, buscou-se analisar o papel da polícia e sua construção como cidadã, fundamentando-se na constituição federal. Por meio do método dedutivo, em uma pesquisa bibliográfica e documental, bem como artigos científicos (LAKATOS</w:t>
      </w:r>
      <w:r w:rsidR="00446E6F" w:rsidRPr="00494A6C">
        <w:t xml:space="preserve"> e MARCONI</w:t>
      </w:r>
      <w:r w:rsidRPr="00494A6C">
        <w:t>, 2003), busca-se esclarecer e trazer o amparo possuído por este servidor e quais as funções exercidas por ele em sociedade.</w:t>
      </w:r>
    </w:p>
    <w:p w14:paraId="50EDE0D4"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Está pesquisa se justifica, pois é de suma importância conhecer os novos moldes que a Constituição Federal de 1988 impôs ao policial, bem como as novas condições de trabalho voltando seu proposito a proteger o cidadão e manter a cidadania, bem como demonstrar como o cidadão auxilia o trabalho policial por meio da polícia comunitária</w:t>
      </w:r>
    </w:p>
    <w:p w14:paraId="50D7158F"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lastRenderedPageBreak/>
        <w:t>Na atual conjuntura em que se vive, a população está diretamente ligada com as forças de segurança, especialmente as militares. Há uma grande relevância ao estudo direcionado ao órgão, visto que tem um papel fundamental para o exercício da cidadania e assim manter a ordem pública, e cada vez mais se deve aproximar da população, pois de alguma maneira há influencia em suas atitudes, visto que em seu passado havia um distanciamento desta com a sociedade.</w:t>
      </w:r>
    </w:p>
    <w:p w14:paraId="6662E20B"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Desse modo o trabalho buscará conceituar a Polícia Militar à luz da Carta Magna de 1988, e a maneira com que se reorganiza para se tornar uma policia próxima a sociedade, atundo em comunidade. Em seguida, tais elementos serão analisados a partir da experiência da Polícia Militar goiana em sua prática cidadã.</w:t>
      </w:r>
    </w:p>
    <w:p w14:paraId="7A86AAB1"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Por fim, identifica-se que a Constituição Federal foi o pilar para a modificação das corporações policiais, e com isso, trouxe uma visão mais cidadã para a atividade policial, integrando a sociedade aos órgãos de segurança pública, sendo que a polícia comunitária, a exemplo da goiana, é uma maneira de envolver o cidadão e aumentar a credibilidade e inserção das instituições policiais na sociedade, que é, na verdade, o motivo de suas existências.</w:t>
      </w:r>
    </w:p>
    <w:p w14:paraId="1B4F3B51" w14:textId="77777777" w:rsidR="0008400C" w:rsidRPr="00494A6C" w:rsidRDefault="0008400C" w:rsidP="006E654F">
      <w:pPr>
        <w:shd w:val="clear" w:color="auto" w:fill="FFFFFF" w:themeFill="background1"/>
        <w:spacing w:after="0" w:line="360" w:lineRule="auto"/>
        <w:ind w:firstLine="1134"/>
        <w:contextualSpacing/>
        <w:rPr>
          <w:rFonts w:ascii="Times New Roman" w:hAnsi="Times New Roman" w:cs="Times New Roman"/>
          <w:sz w:val="24"/>
          <w:szCs w:val="24"/>
          <w:shd w:val="clear" w:color="auto" w:fill="F7F0E9"/>
        </w:rPr>
      </w:pPr>
    </w:p>
    <w:p w14:paraId="49A3655F" w14:textId="77777777" w:rsidR="006E654F" w:rsidRPr="00494A6C" w:rsidRDefault="006E654F" w:rsidP="006E654F">
      <w:pPr>
        <w:shd w:val="clear" w:color="auto" w:fill="FFFFFF" w:themeFill="background1"/>
        <w:spacing w:after="0" w:line="360" w:lineRule="auto"/>
        <w:ind w:firstLine="1134"/>
        <w:contextualSpacing/>
        <w:rPr>
          <w:rFonts w:ascii="Times New Roman" w:hAnsi="Times New Roman" w:cs="Times New Roman"/>
          <w:sz w:val="24"/>
          <w:szCs w:val="24"/>
          <w:shd w:val="clear" w:color="auto" w:fill="F7F0E9"/>
        </w:rPr>
      </w:pPr>
    </w:p>
    <w:p w14:paraId="1C74CA47" w14:textId="77777777" w:rsidR="0008400C" w:rsidRPr="00494A6C" w:rsidRDefault="0008400C" w:rsidP="006E654F">
      <w:pPr>
        <w:pStyle w:val="NormalWeb"/>
        <w:shd w:val="clear" w:color="auto" w:fill="FFFFFF"/>
        <w:spacing w:before="0" w:beforeAutospacing="0" w:after="0" w:afterAutospacing="0"/>
        <w:jc w:val="both"/>
        <w:rPr>
          <w:b/>
        </w:rPr>
      </w:pPr>
      <w:r w:rsidRPr="00494A6C">
        <w:rPr>
          <w:b/>
        </w:rPr>
        <w:t xml:space="preserve">2 REVISÃO DE LITERATURA: DELINEANDO A POLÍCIA COMUNITÁRIA </w:t>
      </w:r>
    </w:p>
    <w:p w14:paraId="4780B453" w14:textId="77777777" w:rsidR="0008400C" w:rsidRPr="00494A6C" w:rsidRDefault="0008400C" w:rsidP="006E654F">
      <w:pPr>
        <w:pStyle w:val="NormalWeb"/>
        <w:shd w:val="clear" w:color="auto" w:fill="FFFFFF"/>
        <w:spacing w:before="0" w:beforeAutospacing="0" w:after="0" w:afterAutospacing="0" w:line="360" w:lineRule="auto"/>
        <w:ind w:firstLine="1134"/>
        <w:contextualSpacing/>
        <w:jc w:val="both"/>
      </w:pPr>
    </w:p>
    <w:p w14:paraId="2F92A646"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pPr>
      <w:r w:rsidRPr="00494A6C">
        <w:t>Buscando compreender como surgiu a polícia cidadã, este trabalho irá discutir o desenvolvimento histórico partindo do conceito de cidadão até a reformulação da polícia dando a ela tons de cidadania que culminou com o surgimento da polícia comunitária.</w:t>
      </w:r>
    </w:p>
    <w:p w14:paraId="2801A845"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rPr>
          <w:bdr w:val="none" w:sz="0" w:space="0" w:color="auto" w:frame="1"/>
        </w:rPr>
      </w:pPr>
      <w:r w:rsidRPr="00494A6C">
        <w:rPr>
          <w:rStyle w:val="Forte"/>
          <w:b w:val="0"/>
          <w:shd w:val="clear" w:color="auto" w:fill="FFFFFF"/>
        </w:rPr>
        <w:t xml:space="preserve">É de grande necessidade combater o crime e a marginalidade no Brasil, mas, para tanto, é preciso desenvolver políticas para cortar as raízes que mantém esses delitos. Em julho de 2017, o Instituto de Pesquisa Econômica Aplicada (IPEA) e o Fórum Brasileiro de Segurança Pública (FBSP), divulgaram um documento com os indicadores do aumento de homicídios e criminalidade nas principais metrópoles do país, estudos estes realizados entre os anos de 2005 a 2015. </w:t>
      </w:r>
      <w:r w:rsidRPr="00494A6C">
        <w:rPr>
          <w:bdr w:val="none" w:sz="0" w:space="0" w:color="auto" w:frame="1"/>
        </w:rPr>
        <w:t>Durante a pesquisa foi constatado um crescimento de 22,7% na taxa de homicídio, cerca de 10 mil mortes a mais no decorrer destes 10 anos. As maiores taxas de violência foram constatadas nas Norte e Nordeste com um aumento em 100% na criminalidade das regiões. Destacando o Rio Grande do Norte com o maior crescimento, cerca de 232%, um número muito preocupante para a segurança pública (PRADO, 2017)</w:t>
      </w:r>
      <w:r w:rsidR="006E654F" w:rsidRPr="00494A6C">
        <w:rPr>
          <w:bdr w:val="none" w:sz="0" w:space="0" w:color="auto" w:frame="1"/>
        </w:rPr>
        <w:t>.</w:t>
      </w:r>
    </w:p>
    <w:p w14:paraId="62A11490"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rPr>
          <w:rStyle w:val="Forte"/>
          <w:b w:val="0"/>
          <w:shd w:val="clear" w:color="auto" w:fill="FFFFFF"/>
        </w:rPr>
      </w:pPr>
      <w:r w:rsidRPr="00494A6C">
        <w:rPr>
          <w:rStyle w:val="Forte"/>
          <w:b w:val="0"/>
          <w:shd w:val="clear" w:color="auto" w:fill="FFFFFF"/>
        </w:rPr>
        <w:t xml:space="preserve">Tais dados revelam que o Brasil precisa manter políticas públicas que garantam a segurança pública para a sociedade, sempre considerando a perspectiva social, de forma a </w:t>
      </w:r>
      <w:r w:rsidRPr="00494A6C">
        <w:rPr>
          <w:rStyle w:val="Forte"/>
          <w:b w:val="0"/>
          <w:shd w:val="clear" w:color="auto" w:fill="FFFFFF"/>
        </w:rPr>
        <w:lastRenderedPageBreak/>
        <w:t>demostrar serviço da população. Dessa maneira, é necessário reconhecer o trabalho que atuam na área da segurança pública (MARQUES, 2009)</w:t>
      </w:r>
      <w:r w:rsidR="006E654F" w:rsidRPr="00494A6C">
        <w:rPr>
          <w:rStyle w:val="Forte"/>
          <w:b w:val="0"/>
          <w:shd w:val="clear" w:color="auto" w:fill="FFFFFF"/>
        </w:rPr>
        <w:t>.</w:t>
      </w:r>
    </w:p>
    <w:p w14:paraId="589ECCAD" w14:textId="77777777" w:rsidR="0008400C" w:rsidRPr="00494A6C" w:rsidRDefault="0008400C" w:rsidP="006E654F">
      <w:pPr>
        <w:pStyle w:val="NormalWeb"/>
        <w:shd w:val="clear" w:color="auto" w:fill="FFFFFF"/>
        <w:spacing w:before="0" w:beforeAutospacing="0" w:after="0" w:afterAutospacing="0" w:line="360" w:lineRule="auto"/>
        <w:ind w:firstLine="851"/>
        <w:contextualSpacing/>
        <w:jc w:val="both"/>
        <w:rPr>
          <w:rStyle w:val="Forte"/>
          <w:b w:val="0"/>
          <w:shd w:val="clear" w:color="auto" w:fill="FFFFFF"/>
        </w:rPr>
      </w:pPr>
      <w:r w:rsidRPr="00494A6C">
        <w:rPr>
          <w:rStyle w:val="Forte"/>
          <w:b w:val="0"/>
          <w:shd w:val="clear" w:color="auto" w:fill="FFFFFF"/>
        </w:rPr>
        <w:t xml:space="preserve">Para isso, uma alteração de norma é trago proposto pelo </w:t>
      </w:r>
      <w:r w:rsidRPr="00494A6C">
        <w:rPr>
          <w:shd w:val="clear" w:color="auto" w:fill="FFFFFF"/>
        </w:rPr>
        <w:t>Programa Nacional de Segurança Pública com Cidadania</w:t>
      </w:r>
      <w:r w:rsidRPr="00494A6C">
        <w:rPr>
          <w:rStyle w:val="Forte"/>
          <w:b w:val="0"/>
          <w:shd w:val="clear" w:color="auto" w:fill="FFFFFF"/>
        </w:rPr>
        <w:t xml:space="preserve"> (PRONASCI), sendo então conhecida como policiamento comunitário, uma ideologia fundamentada no convívio contínuo entre a comunidade e a polícia (MARQUES, 2009).</w:t>
      </w:r>
    </w:p>
    <w:p w14:paraId="5F1EE60F" w14:textId="77777777" w:rsidR="006E654F" w:rsidRPr="00494A6C" w:rsidRDefault="006E654F" w:rsidP="006E654F">
      <w:pPr>
        <w:pStyle w:val="NormalWeb"/>
        <w:shd w:val="clear" w:color="auto" w:fill="FFFFFF"/>
        <w:spacing w:before="0" w:beforeAutospacing="0" w:after="0" w:afterAutospacing="0" w:line="360" w:lineRule="auto"/>
        <w:ind w:firstLine="1134"/>
        <w:contextualSpacing/>
        <w:jc w:val="both"/>
        <w:rPr>
          <w:rStyle w:val="Forte"/>
          <w:b w:val="0"/>
          <w:bCs w:val="0"/>
        </w:rPr>
      </w:pPr>
    </w:p>
    <w:p w14:paraId="3F6CA5CA" w14:textId="7C536193" w:rsidR="0008400C" w:rsidRPr="00494A6C" w:rsidRDefault="00494A6C" w:rsidP="006E654F">
      <w:pPr>
        <w:spacing w:after="0" w:line="360" w:lineRule="auto"/>
        <w:contextualSpacing/>
        <w:jc w:val="both"/>
        <w:rPr>
          <w:rFonts w:ascii="Times New Roman" w:hAnsi="Times New Roman" w:cs="Times New Roman"/>
          <w:sz w:val="24"/>
          <w:szCs w:val="24"/>
        </w:rPr>
      </w:pPr>
      <w:r w:rsidRPr="00494A6C">
        <w:rPr>
          <w:rFonts w:ascii="Times New Roman" w:hAnsi="Times New Roman" w:cs="Times New Roman"/>
          <w:sz w:val="24"/>
          <w:szCs w:val="24"/>
        </w:rPr>
        <w:t>2.1 CONCEITO DE CIDADÃO E CIDADANIA A LUZ DA CONSTITUIÇÃO E INTRODUÇÃO À POLÍCIA CIDADÃ.</w:t>
      </w:r>
    </w:p>
    <w:p w14:paraId="46211624" w14:textId="77777777" w:rsidR="0008400C" w:rsidRPr="00494A6C" w:rsidRDefault="0008400C" w:rsidP="006E654F">
      <w:pPr>
        <w:spacing w:after="0" w:line="360" w:lineRule="auto"/>
        <w:contextualSpacing/>
        <w:jc w:val="both"/>
        <w:rPr>
          <w:rFonts w:ascii="Times New Roman" w:hAnsi="Times New Roman" w:cs="Times New Roman"/>
          <w:b/>
          <w:sz w:val="24"/>
          <w:szCs w:val="24"/>
        </w:rPr>
      </w:pPr>
    </w:p>
    <w:p w14:paraId="7E5B4229"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Para entender o que é uma polícia cidadã, primeiro se faz necessário compreender o conceito de cidadão encontrado na Constituição Federal de 1988, chamada de Constituição Cidadã. Pode-se dizer que nos termos da CF/88 (art. 5º), cidadão é todo aquele que goza dos direitos civis e políticos de um Estado, mas também possuindo deveres perante a este, fazendo valer assim o texto constitucional (BRASIL, 1988).</w:t>
      </w:r>
    </w:p>
    <w:p w14:paraId="0E060BFE" w14:textId="77777777"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shd w:val="clear" w:color="auto" w:fill="FFFFFF"/>
        </w:rPr>
        <w:t xml:space="preserve">Para Herkenhoff (1995), </w:t>
      </w:r>
      <w:r w:rsidRPr="00494A6C">
        <w:rPr>
          <w:rFonts w:ascii="Times New Roman" w:hAnsi="Times New Roman" w:cs="Times New Roman"/>
          <w:sz w:val="24"/>
        </w:rPr>
        <w:t>cidadão é todo indivíduo que goza dos direitos civis e políticos de um Estado, desempenhando também deveres perante este e cidadania é a qualidade ou estado de ser cidadão.</w:t>
      </w:r>
    </w:p>
    <w:p w14:paraId="1906D4BC"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O Departamento de Direitos Humanos e Cidadania (DEDIH, 2000) define o que é cidadão como a faculdade de gozar dos direitos e benefícios trazidos pela constituição, assim como a submissão aos deveres nela instituídos.</w:t>
      </w:r>
    </w:p>
    <w:p w14:paraId="361BF262"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Por sua vez, cidadania seria o exercício concreto de democracia, que veio através de processos de luta como, por exemplo, a independência do EUA e a Revolução Francesa, eventos que romperam barreiras buscando um Estado mais justo e igual para todos os cidadãos (DEDIH, 2000). Quando exerce cidadania plena, o cidadão tem plenos direito civis, políticos e sociais, uma consequência direta da igualdade material.</w:t>
      </w:r>
    </w:p>
    <w:p w14:paraId="692E7B61" w14:textId="77777777" w:rsidR="0008400C" w:rsidRPr="00494A6C" w:rsidRDefault="0008400C" w:rsidP="006E654F">
      <w:pPr>
        <w:spacing w:after="0" w:line="360" w:lineRule="auto"/>
        <w:ind w:firstLine="851"/>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rPr>
        <w:t xml:space="preserve">A polícia cidadã, por exigência da constituição de 1988, é a transformação sofrida pela polícia, que passa a englobar os princípios norteadores da sociedade, os direitos e garantias fundamentais em suas práticas. Essa nova polícia visa à prestação de serviço à comunidade, ou seja, volta-se a defender os direitos do cidadão e não os combater. </w:t>
      </w:r>
      <w:r w:rsidRPr="00494A6C">
        <w:rPr>
          <w:rFonts w:ascii="Times New Roman" w:hAnsi="Times New Roman" w:cs="Times New Roman"/>
          <w:sz w:val="24"/>
          <w:szCs w:val="24"/>
          <w:shd w:val="clear" w:color="auto" w:fill="FFFFFF"/>
        </w:rPr>
        <w:t xml:space="preserve">(MARQUES, 2009) </w:t>
      </w:r>
    </w:p>
    <w:p w14:paraId="37403A04"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5"/>
          <w:shd w:val="clear" w:color="auto" w:fill="FFFFFF"/>
        </w:rPr>
        <w:t>Logo, segundo a constituição, a polícia cidadã é a guardiã da Lei, sendo aquela protetora da sociedade para a manutenção da cidadania. É, portanto, o policial próximo ao cidadão, buscando em seu cotidiano resguardar os direitos possuídos por este, ou seja, protegendo-o de seus transgressores</w:t>
      </w:r>
      <w:r w:rsidRPr="00494A6C">
        <w:rPr>
          <w:rFonts w:ascii="Times New Roman" w:hAnsi="Times New Roman" w:cs="Times New Roman"/>
          <w:szCs w:val="24"/>
          <w:shd w:val="clear" w:color="auto" w:fill="FFFFFF"/>
        </w:rPr>
        <w:t xml:space="preserve"> </w:t>
      </w:r>
      <w:r w:rsidRPr="00494A6C">
        <w:rPr>
          <w:rFonts w:ascii="Times New Roman" w:hAnsi="Times New Roman" w:cs="Times New Roman"/>
          <w:sz w:val="24"/>
          <w:szCs w:val="24"/>
          <w:shd w:val="clear" w:color="auto" w:fill="FFFFFF"/>
        </w:rPr>
        <w:t>(MARQUES, 2009).</w:t>
      </w:r>
    </w:p>
    <w:p w14:paraId="35FE7602" w14:textId="77777777" w:rsidR="0008400C" w:rsidRPr="00494A6C" w:rsidRDefault="0008400C" w:rsidP="006E654F">
      <w:pPr>
        <w:spacing w:after="0" w:line="360" w:lineRule="auto"/>
        <w:ind w:firstLine="851"/>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shd w:val="clear" w:color="auto" w:fill="FFFFFF"/>
        </w:rPr>
        <w:lastRenderedPageBreak/>
        <w:t xml:space="preserve">Desta forma, a sociedade passa a ter novas expectativas da sociedade, cobrando uma postura para além do clássico combate ao crime, sendo indispensável à integração social e a participação no dia-a-dia da população, construindo vínculos de confiança e reciprocidade. Nos termos de Carvalho (2009), ao policial cabem inúmeras aptidões, integrante de: </w:t>
      </w:r>
    </w:p>
    <w:p w14:paraId="7E01FA4C" w14:textId="77777777" w:rsidR="0008400C" w:rsidRPr="00494A6C" w:rsidRDefault="0008400C" w:rsidP="006E654F">
      <w:pPr>
        <w:spacing w:after="0" w:line="360" w:lineRule="auto"/>
        <w:ind w:left="2268"/>
        <w:jc w:val="both"/>
        <w:rPr>
          <w:rStyle w:val="Forte"/>
          <w:rFonts w:ascii="Times New Roman" w:hAnsi="Times New Roman" w:cs="Times New Roman"/>
          <w:b w:val="0"/>
          <w:sz w:val="20"/>
          <w:szCs w:val="24"/>
          <w:shd w:val="clear" w:color="auto" w:fill="FFFFFF"/>
        </w:rPr>
      </w:pPr>
    </w:p>
    <w:p w14:paraId="2CEC3211" w14:textId="77777777" w:rsidR="0008400C" w:rsidRPr="00494A6C" w:rsidRDefault="0008400C" w:rsidP="006E654F">
      <w:pPr>
        <w:spacing w:after="0" w:line="240" w:lineRule="auto"/>
        <w:ind w:left="2268"/>
        <w:jc w:val="both"/>
        <w:rPr>
          <w:rStyle w:val="Forte"/>
          <w:rFonts w:ascii="Times New Roman" w:hAnsi="Times New Roman" w:cs="Times New Roman"/>
          <w:b w:val="0"/>
          <w:sz w:val="20"/>
          <w:szCs w:val="24"/>
          <w:shd w:val="clear" w:color="auto" w:fill="FFFFFF"/>
        </w:rPr>
      </w:pPr>
      <w:r w:rsidRPr="00494A6C">
        <w:rPr>
          <w:rStyle w:val="Forte"/>
          <w:rFonts w:ascii="Times New Roman" w:hAnsi="Times New Roman" w:cs="Times New Roman"/>
          <w:b w:val="0"/>
          <w:sz w:val="20"/>
          <w:szCs w:val="24"/>
          <w:shd w:val="clear" w:color="auto" w:fill="FFFFFF"/>
        </w:rPr>
        <w:t>um perfil difícil de ser atingido: ser flexível; ser capaz e disposto a contribuir para a inovação; e ser criativo; ser capaz de lidar com incertezas; estar interessado e ser capaz de aprender ao longo da vida; ter adquirido sensibilidade social e aptidões para a comunicação; ser capaz de trabalhar em equipe;  assumir responsabilidades; tornar-se empreendedor; prepara-se para o mundo do trabalho internacionalizado por meio de conhecimento de diferentes culturas.</w:t>
      </w:r>
    </w:p>
    <w:p w14:paraId="7C4984C6" w14:textId="77777777" w:rsidR="0008400C" w:rsidRPr="00494A6C" w:rsidRDefault="0008400C" w:rsidP="006E654F">
      <w:pPr>
        <w:spacing w:after="0" w:line="360" w:lineRule="auto"/>
        <w:ind w:left="2268"/>
        <w:jc w:val="both"/>
        <w:rPr>
          <w:rFonts w:ascii="Times New Roman" w:hAnsi="Times New Roman" w:cs="Times New Roman"/>
          <w:bCs/>
          <w:sz w:val="20"/>
          <w:szCs w:val="24"/>
          <w:shd w:val="clear" w:color="auto" w:fill="FFFFFF"/>
        </w:rPr>
      </w:pPr>
    </w:p>
    <w:p w14:paraId="2B778E87" w14:textId="77777777" w:rsidR="0008400C" w:rsidRPr="00494A6C" w:rsidRDefault="0008400C" w:rsidP="006E654F">
      <w:pPr>
        <w:spacing w:after="0" w:line="360" w:lineRule="auto"/>
        <w:ind w:firstLine="851"/>
        <w:jc w:val="both"/>
        <w:rPr>
          <w:rFonts w:ascii="Times New Roman" w:hAnsi="Times New Roman" w:cs="Times New Roman"/>
          <w:sz w:val="24"/>
          <w:szCs w:val="27"/>
          <w:shd w:val="clear" w:color="auto" w:fill="FFFFFF"/>
        </w:rPr>
      </w:pPr>
      <w:r w:rsidRPr="00494A6C">
        <w:rPr>
          <w:rFonts w:ascii="Times New Roman" w:hAnsi="Times New Roman" w:cs="Times New Roman"/>
          <w:sz w:val="24"/>
          <w:szCs w:val="27"/>
          <w:shd w:val="clear" w:color="auto" w:fill="FFFFFF"/>
        </w:rPr>
        <w:t>A Constituição de 1988 estabeleceu regras a serem seguidas por esta nova polícia, logo aquele cidadão desacreditado passou a apoiar este novo policial e este também passou a interagir mais com o servidor podendo servi-lo e auxilia-lo no combate a criminalidade e violência presentes no país.</w:t>
      </w:r>
    </w:p>
    <w:p w14:paraId="24A3886B" w14:textId="77777777" w:rsidR="006E654F" w:rsidRPr="00494A6C" w:rsidRDefault="006E654F" w:rsidP="006E654F">
      <w:pPr>
        <w:spacing w:after="0" w:line="360" w:lineRule="auto"/>
        <w:ind w:firstLine="1134"/>
        <w:jc w:val="both"/>
        <w:rPr>
          <w:rFonts w:ascii="Times New Roman" w:hAnsi="Times New Roman" w:cs="Times New Roman"/>
          <w:sz w:val="24"/>
          <w:szCs w:val="27"/>
          <w:shd w:val="clear" w:color="auto" w:fill="FFFFFF"/>
        </w:rPr>
      </w:pPr>
    </w:p>
    <w:p w14:paraId="30B52D44" w14:textId="77777777" w:rsidR="0008400C" w:rsidRPr="00494A6C" w:rsidRDefault="0008400C" w:rsidP="006E654F">
      <w:pPr>
        <w:spacing w:after="0" w:line="360" w:lineRule="auto"/>
        <w:ind w:firstLine="1134"/>
        <w:jc w:val="both"/>
        <w:rPr>
          <w:rFonts w:ascii="Times New Roman" w:hAnsi="Times New Roman" w:cs="Times New Roman"/>
          <w:bCs/>
          <w:sz w:val="18"/>
          <w:szCs w:val="24"/>
          <w:shd w:val="clear" w:color="auto" w:fill="FFFFFF"/>
        </w:rPr>
      </w:pPr>
    </w:p>
    <w:p w14:paraId="31964C9E" w14:textId="40A51A96" w:rsidR="006E654F" w:rsidRPr="00494A6C" w:rsidRDefault="00494A6C" w:rsidP="006E654F">
      <w:pPr>
        <w:tabs>
          <w:tab w:val="right" w:pos="9071"/>
        </w:tabs>
        <w:spacing w:after="0" w:line="480" w:lineRule="auto"/>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shd w:val="clear" w:color="auto" w:fill="FFFFFF"/>
        </w:rPr>
        <w:t xml:space="preserve">2.2 A FUNÇÃO DA POLÍCIA NO ORDENAMENTO JURÍDICO BRASILEIRO </w:t>
      </w:r>
    </w:p>
    <w:p w14:paraId="6E0604BD" w14:textId="77777777" w:rsidR="0008400C" w:rsidRPr="00494A6C" w:rsidRDefault="0008400C" w:rsidP="006E654F">
      <w:pPr>
        <w:tabs>
          <w:tab w:val="right" w:pos="9071"/>
        </w:tabs>
        <w:spacing w:after="0" w:line="480" w:lineRule="auto"/>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shd w:val="clear" w:color="auto" w:fill="FFFFFF"/>
        </w:rPr>
        <w:tab/>
      </w:r>
    </w:p>
    <w:p w14:paraId="77F0C177" w14:textId="77777777" w:rsidR="0008400C" w:rsidRPr="00494A6C" w:rsidRDefault="0008400C" w:rsidP="006E654F">
      <w:pPr>
        <w:spacing w:after="0" w:line="360" w:lineRule="auto"/>
        <w:ind w:firstLine="851"/>
        <w:jc w:val="both"/>
        <w:rPr>
          <w:rFonts w:ascii="Times New Roman" w:hAnsi="Times New Roman" w:cs="Times New Roman"/>
          <w:b/>
          <w:bCs/>
          <w:sz w:val="24"/>
          <w:szCs w:val="24"/>
          <w:bdr w:val="none" w:sz="0" w:space="0" w:color="auto" w:frame="1"/>
          <w:shd w:val="clear" w:color="auto" w:fill="FFFFFF"/>
        </w:rPr>
      </w:pPr>
      <w:r w:rsidRPr="00494A6C">
        <w:rPr>
          <w:rStyle w:val="Forte"/>
          <w:rFonts w:ascii="Times New Roman" w:hAnsi="Times New Roman" w:cs="Times New Roman"/>
          <w:b w:val="0"/>
          <w:sz w:val="24"/>
          <w:szCs w:val="24"/>
          <w:bdr w:val="none" w:sz="0" w:space="0" w:color="auto" w:frame="1"/>
          <w:shd w:val="clear" w:color="auto" w:fill="FFFFFF"/>
        </w:rPr>
        <w:t>Os órgãos que garantem a segurança pública no Brasil estão previstos no art. 144 da CF/88:</w:t>
      </w:r>
    </w:p>
    <w:p w14:paraId="6A3AE757" w14:textId="77777777" w:rsidR="0008400C" w:rsidRPr="00494A6C" w:rsidRDefault="0008400C" w:rsidP="006E654F">
      <w:pPr>
        <w:spacing w:after="0" w:line="240" w:lineRule="auto"/>
        <w:ind w:left="2268"/>
        <w:jc w:val="both"/>
        <w:rPr>
          <w:rFonts w:ascii="Times New Roman" w:hAnsi="Times New Roman" w:cs="Times New Roman"/>
          <w:bCs/>
          <w:sz w:val="20"/>
        </w:rPr>
      </w:pPr>
    </w:p>
    <w:p w14:paraId="70C9F135" w14:textId="77777777" w:rsidR="0008400C" w:rsidRPr="00494A6C" w:rsidRDefault="0008400C" w:rsidP="006E654F">
      <w:pPr>
        <w:spacing w:after="0" w:line="240" w:lineRule="auto"/>
        <w:ind w:left="2268"/>
        <w:jc w:val="both"/>
        <w:rPr>
          <w:rFonts w:ascii="Times New Roman" w:hAnsi="Times New Roman" w:cs="Times New Roman"/>
          <w:sz w:val="20"/>
        </w:rPr>
      </w:pPr>
      <w:r w:rsidRPr="00494A6C">
        <w:rPr>
          <w:rFonts w:ascii="Times New Roman" w:hAnsi="Times New Roman" w:cs="Times New Roman"/>
          <w:bCs/>
          <w:sz w:val="20"/>
        </w:rPr>
        <w:t>Art. 144.</w:t>
      </w:r>
      <w:r w:rsidRPr="00494A6C">
        <w:rPr>
          <w:rFonts w:ascii="Times New Roman" w:hAnsi="Times New Roman" w:cs="Times New Roman"/>
          <w:sz w:val="20"/>
        </w:rPr>
        <w:t> A segurança pública, dever do Estado, direito e responsabilidade de todos, é exercida para a preservação da ordem pública e da incolumidade das pessoas e do patrimônio, através dos seguintes órgãos: I -  polícia federal; II -  polícia rodoviária federal; III -  polícia ferroviária federal; IV -  polícias civis; V -  polícias militares e corpos de bombeiros militares (BRASIL, 1998).</w:t>
      </w:r>
    </w:p>
    <w:p w14:paraId="0E378115" w14:textId="77777777" w:rsidR="0008400C" w:rsidRPr="00494A6C" w:rsidRDefault="0008400C" w:rsidP="006E654F">
      <w:pPr>
        <w:spacing w:after="0" w:line="240" w:lineRule="auto"/>
        <w:jc w:val="both"/>
        <w:rPr>
          <w:rFonts w:ascii="Times New Roman" w:hAnsi="Times New Roman" w:cs="Times New Roman"/>
          <w:sz w:val="20"/>
        </w:rPr>
      </w:pPr>
    </w:p>
    <w:p w14:paraId="025FBBCE"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Ao discorrer sobre os órgãos da segurança pública, o Ministério Público Federal (2010) descreve os policiais militares como aqueles que, trabalhando sempre fardados, são os responsáveis por garantir a segurança dos cidadãos, agindo preventivamente na função de impedir a ocorrência de crimes, mantendo a ordem social.</w:t>
      </w:r>
    </w:p>
    <w:p w14:paraId="2DB471A7" w14:textId="205F0FAE" w:rsidR="0008400C" w:rsidRPr="00494A6C" w:rsidRDefault="0008400C" w:rsidP="006E654F">
      <w:pPr>
        <w:spacing w:after="0" w:line="360" w:lineRule="auto"/>
        <w:ind w:firstLine="851"/>
        <w:contextualSpacing/>
        <w:jc w:val="both"/>
        <w:rPr>
          <w:rFonts w:ascii="Times New Roman" w:hAnsi="Times New Roman" w:cs="Times New Roman"/>
          <w:sz w:val="24"/>
        </w:rPr>
      </w:pPr>
      <w:r w:rsidRPr="00494A6C">
        <w:rPr>
          <w:rFonts w:ascii="Times New Roman" w:hAnsi="Times New Roman" w:cs="Times New Roman"/>
          <w:sz w:val="24"/>
        </w:rPr>
        <w:t>Os policiais federais e civis (delegados, escrivães, agentes de polícia e peritos), são aqueles que atuam nas delegacias e outros órgãos investigativos, após a ocorrência do crime, em sua investigação. Eles auxiliam o Ministério Público e o Poder Judiciário por meio da coleta de provas que indique o verdadeiro culpado pelo crime (</w:t>
      </w:r>
      <w:r w:rsidR="00FE4E81" w:rsidRPr="00494A6C">
        <w:rPr>
          <w:rFonts w:ascii="Times New Roman" w:hAnsi="Times New Roman" w:cs="Times New Roman"/>
          <w:sz w:val="24"/>
        </w:rPr>
        <w:t>MPF, 2017</w:t>
      </w:r>
      <w:r w:rsidRPr="00494A6C">
        <w:rPr>
          <w:rFonts w:ascii="Times New Roman" w:hAnsi="Times New Roman" w:cs="Times New Roman"/>
          <w:sz w:val="24"/>
        </w:rPr>
        <w:t>).</w:t>
      </w:r>
    </w:p>
    <w:p w14:paraId="7E78E6C3"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shd w:val="clear" w:color="auto" w:fill="FFFFFF"/>
        </w:rPr>
        <w:t xml:space="preserve">Ricardo Brisolla Balestreri (1998) abaliza que o agente de segurança pública deve ser um cidadão qualificado, assim instituído pelo Estado para garantir a segurança dos demais </w:t>
      </w:r>
      <w:r w:rsidRPr="00494A6C">
        <w:rPr>
          <w:rFonts w:ascii="Times New Roman" w:hAnsi="Times New Roman" w:cs="Times New Roman"/>
          <w:sz w:val="24"/>
          <w:szCs w:val="24"/>
          <w:shd w:val="clear" w:color="auto" w:fill="FFFFFF"/>
        </w:rPr>
        <w:lastRenderedPageBreak/>
        <w:t>cidadãos que ali residem, sendo uma das principais armas para combater o crime, garantindo a ordem social e a segurança de todos.</w:t>
      </w:r>
    </w:p>
    <w:p w14:paraId="7F39C88A" w14:textId="77777777" w:rsidR="0008400C" w:rsidRPr="00494A6C" w:rsidRDefault="0008400C" w:rsidP="006E654F">
      <w:pPr>
        <w:spacing w:after="0" w:line="360" w:lineRule="auto"/>
        <w:ind w:firstLine="851"/>
        <w:contextualSpacing/>
        <w:jc w:val="both"/>
        <w:rPr>
          <w:rFonts w:ascii="Times New Roman" w:hAnsi="Times New Roman" w:cs="Times New Roman"/>
          <w:sz w:val="24"/>
          <w:shd w:val="clear" w:color="auto" w:fill="FFFFFF"/>
        </w:rPr>
      </w:pPr>
      <w:r w:rsidRPr="00494A6C">
        <w:rPr>
          <w:rFonts w:ascii="Times New Roman" w:hAnsi="Times New Roman" w:cs="Times New Roman"/>
          <w:sz w:val="24"/>
          <w:shd w:val="clear" w:color="auto" w:fill="FFFFFF"/>
        </w:rPr>
        <w:t xml:space="preserve">Bittner (2003, p. 514) utilizou a polícia estadunidense para desenvolver seu estudo e assim concluir que os policias estão ligados a paz social. Além disso, o pesquisador defende o uso da força para conter qualquer tipo de manifestação criminosa que fira a ordem social e a segurança pública, sendo que o policial seria quem, autorizado pelo Estado, poderia exercê-la. </w:t>
      </w:r>
    </w:p>
    <w:p w14:paraId="66CF4028" w14:textId="77777777" w:rsidR="0008400C" w:rsidRPr="00494A6C" w:rsidRDefault="0008400C" w:rsidP="006E654F">
      <w:pPr>
        <w:pStyle w:val="artigo"/>
        <w:spacing w:before="0" w:beforeAutospacing="0" w:after="0" w:afterAutospacing="0"/>
        <w:ind w:left="2268"/>
        <w:jc w:val="both"/>
        <w:rPr>
          <w:sz w:val="20"/>
          <w:shd w:val="clear" w:color="auto" w:fill="FFFFFF"/>
        </w:rPr>
      </w:pPr>
    </w:p>
    <w:p w14:paraId="37DD1945" w14:textId="77777777" w:rsidR="0008400C" w:rsidRPr="00494A6C" w:rsidRDefault="0008400C" w:rsidP="006E654F">
      <w:pPr>
        <w:pStyle w:val="artigo"/>
        <w:spacing w:before="0" w:beforeAutospacing="0" w:after="0" w:afterAutospacing="0"/>
        <w:ind w:left="2268"/>
        <w:jc w:val="both"/>
        <w:rPr>
          <w:sz w:val="20"/>
          <w:shd w:val="clear" w:color="auto" w:fill="FFFFFF"/>
        </w:rPr>
      </w:pPr>
      <w:r w:rsidRPr="00494A6C">
        <w:rPr>
          <w:sz w:val="20"/>
          <w:shd w:val="clear" w:color="auto" w:fill="FFFFFF"/>
        </w:rPr>
        <w:t>[...] um ponto dominante do pensamento coletivo é que o policial ‘é um indivíduo que, de modo ambivalente, é temido e admirado, e não há trabalho de relações públicas que consiga abolir inteiramente. A atividade policial ainda é questionada sobre os seus verdadeiros interesses onde o autor diz que “o interesse deles e a competência para lidar com as adversidades envolvem suas atividades em mistério e desconfiança”. Essa desconfiança pode ser em decorrência de que “o trabalho policial é uma ocupação com baixa remuneração, cujas exigências podem ser cumpridas por homens que receberam pouca educação formal” (BITTNER, 2003, p. 514).</w:t>
      </w:r>
    </w:p>
    <w:p w14:paraId="381F44A2" w14:textId="77777777" w:rsidR="0008400C" w:rsidRPr="00494A6C" w:rsidRDefault="0008400C" w:rsidP="006E654F">
      <w:pPr>
        <w:pStyle w:val="artigo"/>
        <w:spacing w:before="0" w:beforeAutospacing="0" w:after="0" w:afterAutospacing="0"/>
        <w:ind w:left="2268"/>
        <w:jc w:val="both"/>
        <w:rPr>
          <w:sz w:val="20"/>
          <w:shd w:val="clear" w:color="auto" w:fill="FFFFFF"/>
        </w:rPr>
      </w:pPr>
    </w:p>
    <w:p w14:paraId="2298C927" w14:textId="77777777" w:rsidR="0008400C" w:rsidRPr="00494A6C" w:rsidRDefault="0008400C" w:rsidP="006E654F">
      <w:pPr>
        <w:pStyle w:val="artigo"/>
        <w:spacing w:before="0" w:beforeAutospacing="0" w:after="0" w:afterAutospacing="0" w:line="360" w:lineRule="auto"/>
        <w:ind w:firstLine="851"/>
        <w:contextualSpacing/>
        <w:jc w:val="both"/>
        <w:rPr>
          <w:rStyle w:val="Forte"/>
          <w:b w:val="0"/>
          <w:shd w:val="clear" w:color="auto" w:fill="FFFFFF"/>
        </w:rPr>
      </w:pPr>
      <w:r w:rsidRPr="00494A6C">
        <w:rPr>
          <w:rStyle w:val="Forte"/>
          <w:b w:val="0"/>
          <w:shd w:val="clear" w:color="auto" w:fill="FFFFFF"/>
        </w:rPr>
        <w:t xml:space="preserve">A função policial militar é fundamental, visto que está diretamente ligada a população atingindo o bem comum protegendo a sociedade e exigindo tanto físico quanto mentalmente dos profissionais. </w:t>
      </w:r>
    </w:p>
    <w:p w14:paraId="5A69AFE3" w14:textId="77777777" w:rsidR="0008400C" w:rsidRPr="00494A6C" w:rsidRDefault="0008400C" w:rsidP="006E654F">
      <w:pPr>
        <w:pStyle w:val="artigo"/>
        <w:spacing w:before="0" w:beforeAutospacing="0" w:after="0" w:afterAutospacing="0" w:line="360" w:lineRule="auto"/>
        <w:ind w:firstLine="851"/>
        <w:contextualSpacing/>
        <w:jc w:val="both"/>
        <w:rPr>
          <w:rStyle w:val="Forte"/>
          <w:b w:val="0"/>
          <w:shd w:val="clear" w:color="auto" w:fill="FFFFFF"/>
        </w:rPr>
      </w:pPr>
      <w:r w:rsidRPr="00494A6C">
        <w:rPr>
          <w:rStyle w:val="Forte"/>
          <w:b w:val="0"/>
          <w:shd w:val="clear" w:color="auto" w:fill="FFFFFF"/>
        </w:rPr>
        <w:t>Por fim, é importante destacar que a atividade policial depende de uma estrutura a ser oferecida pelo poder público. Por vezes, as instituições de segurança pública não têm a capacidade para garantir a segurança dos cidadãos, seja por falta do equipamento correto ou por falta de uma equipe de suporte, que ocasiona um desgosto social em um mundo de incertezas, em sociedades vulneráveis, fazendo com o que os cidadãos não confiem na segurança pública e em seus atores, por vezes, busque meios particulares para a sua proteção (LUIZ, 2009).</w:t>
      </w:r>
    </w:p>
    <w:p w14:paraId="238D85B0" w14:textId="77777777" w:rsidR="0008400C" w:rsidRPr="00494A6C" w:rsidRDefault="0008400C" w:rsidP="006E654F">
      <w:pPr>
        <w:shd w:val="clear" w:color="auto" w:fill="FFFFFF" w:themeFill="background1"/>
        <w:spacing w:after="0" w:line="360" w:lineRule="auto"/>
        <w:ind w:firstLine="1134"/>
        <w:contextualSpacing/>
        <w:rPr>
          <w:rFonts w:ascii="Times New Roman" w:hAnsi="Times New Roman" w:cs="Times New Roman"/>
          <w:sz w:val="24"/>
          <w:szCs w:val="24"/>
          <w:shd w:val="clear" w:color="auto" w:fill="F7F0E9"/>
        </w:rPr>
      </w:pPr>
    </w:p>
    <w:p w14:paraId="074E6BD6" w14:textId="4C9F076A" w:rsidR="0008400C" w:rsidRPr="00494A6C" w:rsidRDefault="00494A6C" w:rsidP="006E654F">
      <w:pPr>
        <w:tabs>
          <w:tab w:val="right" w:pos="9071"/>
        </w:tabs>
        <w:spacing w:after="0" w:line="480" w:lineRule="auto"/>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shd w:val="clear" w:color="auto" w:fill="FFFFFF"/>
        </w:rPr>
        <w:t>2.3 A POLÍCIA MILITAR EM NOME DA CIDADANIA</w:t>
      </w:r>
    </w:p>
    <w:p w14:paraId="14D49947"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Marcineiro e Pacheco (2009, p. 119) afirma sobre a Polícia Comunitária que não se trata ao surgimento de um novo tipo policial, mas sim a adaptação do modelo policial aos interesses sociais, garantindo assim os direitos previstos pela Carta Magna de 1988.</w:t>
      </w:r>
    </w:p>
    <w:p w14:paraId="3B0905BF"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Trojanowicz e Bucqueroux (1994, p.4) ampliam esse pensamento:</w:t>
      </w:r>
    </w:p>
    <w:p w14:paraId="642E38C4" w14:textId="77777777" w:rsidR="0008400C" w:rsidRPr="00494A6C" w:rsidRDefault="0008400C" w:rsidP="006E654F">
      <w:pPr>
        <w:spacing w:after="0" w:line="240" w:lineRule="auto"/>
        <w:ind w:left="2268"/>
        <w:contextualSpacing/>
        <w:jc w:val="both"/>
        <w:rPr>
          <w:rFonts w:ascii="Times New Roman" w:hAnsi="Times New Roman" w:cs="Times New Roman"/>
          <w:sz w:val="20"/>
          <w:szCs w:val="20"/>
        </w:rPr>
      </w:pPr>
    </w:p>
    <w:p w14:paraId="5C44A2E0" w14:textId="77777777" w:rsidR="0008400C" w:rsidRPr="00494A6C" w:rsidRDefault="0008400C" w:rsidP="006E654F">
      <w:pPr>
        <w:spacing w:after="0" w:line="240" w:lineRule="auto"/>
        <w:ind w:left="2268"/>
        <w:contextualSpacing/>
        <w:jc w:val="both"/>
        <w:rPr>
          <w:rFonts w:ascii="Times New Roman" w:hAnsi="Times New Roman" w:cs="Times New Roman"/>
          <w:sz w:val="20"/>
          <w:szCs w:val="20"/>
        </w:rPr>
      </w:pPr>
      <w:r w:rsidRPr="00494A6C">
        <w:rPr>
          <w:rFonts w:ascii="Times New Roman" w:hAnsi="Times New Roman" w:cs="Times New Roman"/>
          <w:sz w:val="20"/>
          <w:szCs w:val="20"/>
        </w:rPr>
        <w:t>[...] é uma filosofia e estratégia organizacional que proporciona uma nova parceria entre a população e a polícia. Baseia-se na premissa de que tanto a policia quanto a comunidade devem trabalhar juntas para identificar, priorizar e resolver problemas contemporâneos, tais como crimes, drogas, medo do crime, desordens físicas e morais, e em geral a decadência do bairro, como o objetivo de melhorar a qualidade geral da vida na área.</w:t>
      </w:r>
    </w:p>
    <w:p w14:paraId="502945E3" w14:textId="77777777" w:rsidR="0008400C" w:rsidRPr="00494A6C" w:rsidRDefault="0008400C" w:rsidP="006E654F">
      <w:pPr>
        <w:spacing w:after="0" w:line="360" w:lineRule="auto"/>
        <w:ind w:firstLine="1134"/>
        <w:contextualSpacing/>
        <w:jc w:val="both"/>
        <w:rPr>
          <w:rFonts w:ascii="Times New Roman" w:hAnsi="Times New Roman" w:cs="Times New Roman"/>
          <w:sz w:val="24"/>
          <w:szCs w:val="24"/>
        </w:rPr>
      </w:pPr>
    </w:p>
    <w:p w14:paraId="5A6AFF7D"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 xml:space="preserve">A polícia tem como aspecto principal em sua função controlar o crime. O conceito relacionado na área da segurança é modificado para atingir problemas, dificuldades em meio </w:t>
      </w:r>
      <w:r w:rsidRPr="00494A6C">
        <w:rPr>
          <w:rFonts w:ascii="Times New Roman" w:hAnsi="Times New Roman" w:cs="Times New Roman"/>
          <w:sz w:val="24"/>
          <w:szCs w:val="24"/>
        </w:rPr>
        <w:lastRenderedPageBreak/>
        <w:t>sociais que geram resultados inversos no que se refere à qualidade de vida da população. Refere-se então que o papel policial não se limita apenas em prender criminosos (MONTEIRO, 2005)</w:t>
      </w:r>
      <w:r w:rsidR="006E654F" w:rsidRPr="00494A6C">
        <w:rPr>
          <w:rFonts w:ascii="Times New Roman" w:hAnsi="Times New Roman" w:cs="Times New Roman"/>
          <w:sz w:val="24"/>
          <w:szCs w:val="24"/>
        </w:rPr>
        <w:t>.</w:t>
      </w:r>
    </w:p>
    <w:p w14:paraId="55D83913"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 xml:space="preserve">De acordo com Egon Bittner (2003), as atribuições que são giradas em torno de preservar a paz é denominado prevenção da ordem pública ou somente o ato de prestar algum serviço público, e compreende ações policiais que não possuem nenhum vinculo com policiamento criminal. Segundo o autor a atividade policial abrange proteger as pessoas que se encontram desorientadas e que não possuem capacidade, conter briga de vizinhos que poderão vir a agravar, levar uma pessoa que não se encontre bem ao hospital, dentre outras. </w:t>
      </w:r>
    </w:p>
    <w:p w14:paraId="63125F7F"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O policiamento comunitário é uma maneira pela qual a polícia atua prevenindo crimes, e o fato de não prender não significa que o trabalho não tenha sido realizado com qualidade. Com o aumento dos índices criminais, a população tende a pressionar indiretamente o Estado, visto que a polícia é quem a representa. No entanto a Constituição Federal de 1988 prevê em seu art. 144 que a Segurança Pública é dever do Estado, direito e responsabilidade de todos, e é exercida para preservação da ordem pública.</w:t>
      </w:r>
    </w:p>
    <w:p w14:paraId="52E683EC" w14:textId="77777777" w:rsidR="0008400C" w:rsidRPr="00494A6C" w:rsidRDefault="0008400C" w:rsidP="006E654F">
      <w:pPr>
        <w:spacing w:after="0" w:line="360" w:lineRule="auto"/>
        <w:ind w:firstLine="851"/>
        <w:contextualSpacing/>
        <w:jc w:val="both"/>
        <w:rPr>
          <w:rFonts w:ascii="Times New Roman" w:hAnsi="Times New Roman" w:cs="Times New Roman"/>
          <w:sz w:val="24"/>
        </w:rPr>
      </w:pPr>
      <w:r w:rsidRPr="00494A6C">
        <w:rPr>
          <w:rFonts w:ascii="Times New Roman" w:hAnsi="Times New Roman" w:cs="Times New Roman"/>
          <w:sz w:val="24"/>
        </w:rPr>
        <w:t xml:space="preserve"> De acordo com alguns teóricos a Polícia Comunitária é compreendida como uma estratégia de uma organização, relacionada por meio de uma parceria com a população, conjuntamente solucionando problemas. Não pode se tratar como fator isolado, visto que as participações no meio policial passam a orientar as ações dos órgãos de Segurança Pública, como também do próprio policial (MARCINEIRO e PACHECO, 2005, p.83).</w:t>
      </w:r>
    </w:p>
    <w:p w14:paraId="705FC714" w14:textId="77777777" w:rsidR="0008400C" w:rsidRPr="00494A6C" w:rsidRDefault="0008400C" w:rsidP="006E654F">
      <w:pPr>
        <w:spacing w:after="0" w:line="240" w:lineRule="auto"/>
        <w:ind w:left="2268"/>
        <w:contextualSpacing/>
        <w:jc w:val="both"/>
        <w:rPr>
          <w:rStyle w:val="Forte"/>
          <w:rFonts w:ascii="Times New Roman" w:hAnsi="Times New Roman" w:cs="Times New Roman"/>
          <w:b w:val="0"/>
          <w:sz w:val="20"/>
          <w:szCs w:val="20"/>
          <w:bdr w:val="none" w:sz="0" w:space="0" w:color="auto" w:frame="1"/>
          <w:shd w:val="clear" w:color="auto" w:fill="FFFFFF"/>
        </w:rPr>
      </w:pPr>
    </w:p>
    <w:p w14:paraId="25653C02" w14:textId="77777777" w:rsidR="0008400C" w:rsidRPr="00494A6C" w:rsidRDefault="0008400C" w:rsidP="006E654F">
      <w:pPr>
        <w:spacing w:after="0" w:line="240" w:lineRule="auto"/>
        <w:ind w:left="2268"/>
        <w:contextualSpacing/>
        <w:jc w:val="both"/>
        <w:rPr>
          <w:rStyle w:val="Forte"/>
          <w:rFonts w:ascii="Times New Roman" w:hAnsi="Times New Roman" w:cs="Times New Roman"/>
          <w:b w:val="0"/>
          <w:sz w:val="20"/>
          <w:szCs w:val="20"/>
          <w:bdr w:val="none" w:sz="0" w:space="0" w:color="auto" w:frame="1"/>
          <w:shd w:val="clear" w:color="auto" w:fill="FFFFFF"/>
        </w:rPr>
      </w:pPr>
      <w:r w:rsidRPr="00494A6C">
        <w:rPr>
          <w:rStyle w:val="Forte"/>
          <w:rFonts w:ascii="Times New Roman" w:hAnsi="Times New Roman" w:cs="Times New Roman"/>
          <w:b w:val="0"/>
          <w:sz w:val="20"/>
          <w:szCs w:val="20"/>
          <w:bdr w:val="none" w:sz="0" w:space="0" w:color="auto" w:frame="1"/>
          <w:shd w:val="clear" w:color="auto" w:fill="FFFFFF"/>
        </w:rPr>
        <w:t>Parece ser a Polícia o único órgão responsável pela segurança, mas não é. Apenas tem a função mais árdua de todos os outros, porque atua na garimpagem de criminosos e na execução das Leis, a fim de torná-las efetivas ao exigir o cumprimento das regras sociais e solucionar os seus conflitos. Daí a preocupação que deve ter o dirigente de um órgão policial com o perfil, com a remuneração, com o preparo técnico e operacional, com a coibição dos desvios de conduta, em face da vulnerabilidade com a criminalidade e com o risco de vida (MARQUES, 2009).</w:t>
      </w:r>
    </w:p>
    <w:p w14:paraId="37BBE860" w14:textId="77777777" w:rsidR="0008400C" w:rsidRPr="00494A6C" w:rsidRDefault="0008400C" w:rsidP="006E654F">
      <w:pPr>
        <w:spacing w:after="0" w:line="240" w:lineRule="auto"/>
        <w:ind w:left="2268"/>
        <w:contextualSpacing/>
        <w:jc w:val="both"/>
        <w:rPr>
          <w:rStyle w:val="Forte"/>
          <w:rFonts w:ascii="Times New Roman" w:hAnsi="Times New Roman" w:cs="Times New Roman"/>
          <w:b w:val="0"/>
          <w:sz w:val="20"/>
          <w:szCs w:val="20"/>
          <w:bdr w:val="none" w:sz="0" w:space="0" w:color="auto" w:frame="1"/>
          <w:shd w:val="clear" w:color="auto" w:fill="FFFFFF"/>
        </w:rPr>
      </w:pPr>
    </w:p>
    <w:p w14:paraId="3ECE87F0" w14:textId="77777777" w:rsidR="0008400C" w:rsidRPr="00494A6C" w:rsidRDefault="0008400C" w:rsidP="006E654F">
      <w:pPr>
        <w:spacing w:after="0" w:line="240" w:lineRule="auto"/>
        <w:ind w:left="1134"/>
        <w:contextualSpacing/>
        <w:jc w:val="both"/>
        <w:rPr>
          <w:rStyle w:val="Forte"/>
          <w:rFonts w:ascii="Times New Roman" w:hAnsi="Times New Roman" w:cs="Times New Roman"/>
          <w:b w:val="0"/>
          <w:sz w:val="20"/>
          <w:szCs w:val="20"/>
          <w:bdr w:val="none" w:sz="0" w:space="0" w:color="auto" w:frame="1"/>
          <w:shd w:val="clear" w:color="auto" w:fill="FFFFFF"/>
        </w:rPr>
      </w:pPr>
    </w:p>
    <w:p w14:paraId="1441CC98" w14:textId="77777777" w:rsidR="006E654F" w:rsidRPr="00494A6C" w:rsidRDefault="0008400C" w:rsidP="006E654F">
      <w:pPr>
        <w:tabs>
          <w:tab w:val="left" w:pos="1276"/>
        </w:tabs>
        <w:spacing w:after="0" w:line="360" w:lineRule="auto"/>
        <w:ind w:firstLine="851"/>
        <w:contextualSpacing/>
        <w:jc w:val="both"/>
        <w:rPr>
          <w:rStyle w:val="Forte"/>
          <w:rFonts w:ascii="Times New Roman" w:hAnsi="Times New Roman" w:cs="Times New Roman"/>
          <w:b w:val="0"/>
          <w:sz w:val="24"/>
          <w:szCs w:val="24"/>
          <w:bdr w:val="none" w:sz="0" w:space="0" w:color="auto" w:frame="1"/>
          <w:shd w:val="clear" w:color="auto" w:fill="FFFFFF"/>
        </w:rPr>
      </w:pPr>
      <w:r w:rsidRPr="00494A6C">
        <w:rPr>
          <w:rStyle w:val="Forte"/>
          <w:rFonts w:ascii="Times New Roman" w:hAnsi="Times New Roman" w:cs="Times New Roman"/>
          <w:b w:val="0"/>
          <w:sz w:val="24"/>
          <w:szCs w:val="24"/>
          <w:bdr w:val="none" w:sz="0" w:space="0" w:color="auto" w:frame="1"/>
          <w:shd w:val="clear" w:color="auto" w:fill="FFFFFF"/>
        </w:rPr>
        <w:t xml:space="preserve">Conforme o entendimento de Cruz (1996), o “policiamento Comunitário se caracteriza num resultado conjunto que agiria de modo consciente entre a comunidade e a polícia, os quais cada um em sua área atuaria de forma que gerassem mecanismos para prevenir crimes”. </w:t>
      </w:r>
    </w:p>
    <w:p w14:paraId="3B52A4DB" w14:textId="1E35F092" w:rsidR="006E654F" w:rsidRPr="00494A6C" w:rsidRDefault="0008400C" w:rsidP="006E654F">
      <w:pPr>
        <w:tabs>
          <w:tab w:val="left" w:pos="1276"/>
        </w:tabs>
        <w:spacing w:after="0" w:line="360" w:lineRule="auto"/>
        <w:ind w:firstLine="851"/>
        <w:contextualSpacing/>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shd w:val="clear" w:color="auto" w:fill="FFFFFF"/>
        </w:rPr>
        <w:t>A Polícia comunitária é a melhor forma de interação da sociedade com a polícia cidadã, pois assim é um meio do cidadão interagir e ajudar o trabalho exercido pela mesma na manutenção da sociedade, pois são os próprios cidadãos que se voluntariam para compor tal corpo e assim ajudar a manter ordem social (</w:t>
      </w:r>
      <w:r w:rsidR="00706789" w:rsidRPr="00494A6C">
        <w:rPr>
          <w:rFonts w:ascii="Times New Roman" w:hAnsi="Times New Roman" w:cs="Times New Roman"/>
          <w:sz w:val="24"/>
          <w:szCs w:val="24"/>
          <w:shd w:val="clear" w:color="auto" w:fill="FFFFFF"/>
        </w:rPr>
        <w:t>MARQUES</w:t>
      </w:r>
      <w:r w:rsidRPr="00494A6C">
        <w:rPr>
          <w:rFonts w:ascii="Times New Roman" w:hAnsi="Times New Roman" w:cs="Times New Roman"/>
          <w:sz w:val="24"/>
          <w:szCs w:val="24"/>
          <w:shd w:val="clear" w:color="auto" w:fill="FFFFFF"/>
        </w:rPr>
        <w:t>, 200</w:t>
      </w:r>
      <w:r w:rsidR="00706789" w:rsidRPr="00494A6C">
        <w:rPr>
          <w:rFonts w:ascii="Times New Roman" w:hAnsi="Times New Roman" w:cs="Times New Roman"/>
          <w:sz w:val="24"/>
          <w:szCs w:val="24"/>
          <w:shd w:val="clear" w:color="auto" w:fill="FFFFFF"/>
        </w:rPr>
        <w:t>9</w:t>
      </w:r>
      <w:r w:rsidRPr="00494A6C">
        <w:rPr>
          <w:rFonts w:ascii="Times New Roman" w:hAnsi="Times New Roman" w:cs="Times New Roman"/>
          <w:sz w:val="24"/>
          <w:szCs w:val="24"/>
          <w:shd w:val="clear" w:color="auto" w:fill="FFFFFF"/>
        </w:rPr>
        <w:t>).</w:t>
      </w:r>
    </w:p>
    <w:p w14:paraId="6C8B43E4" w14:textId="77777777" w:rsidR="0008400C" w:rsidRPr="00494A6C" w:rsidRDefault="0008400C" w:rsidP="006E654F">
      <w:pPr>
        <w:tabs>
          <w:tab w:val="left" w:pos="1276"/>
        </w:tabs>
        <w:spacing w:after="0" w:line="360" w:lineRule="auto"/>
        <w:ind w:firstLine="851"/>
        <w:contextualSpacing/>
        <w:jc w:val="both"/>
        <w:rPr>
          <w:rFonts w:ascii="Times New Roman" w:hAnsi="Times New Roman" w:cs="Times New Roman"/>
          <w:sz w:val="24"/>
          <w:szCs w:val="24"/>
          <w:shd w:val="clear" w:color="auto" w:fill="FFFFFF"/>
        </w:rPr>
      </w:pPr>
      <w:r w:rsidRPr="00494A6C">
        <w:rPr>
          <w:rFonts w:ascii="Times New Roman" w:hAnsi="Times New Roman" w:cs="Times New Roman"/>
          <w:sz w:val="24"/>
          <w:szCs w:val="24"/>
        </w:rPr>
        <w:t xml:space="preserve">À frente dos obstáculos existentes, há a todo instante o perigo da objeção e da resistência a novas tentativas e inovações desejando a instalação do policiamento comunitário, abrangendo fora e dentro do âmbito policial. Porém possui a possibilidade de que o </w:t>
      </w:r>
      <w:r w:rsidRPr="00494A6C">
        <w:rPr>
          <w:rFonts w:ascii="Times New Roman" w:hAnsi="Times New Roman" w:cs="Times New Roman"/>
          <w:sz w:val="24"/>
          <w:szCs w:val="24"/>
        </w:rPr>
        <w:lastRenderedPageBreak/>
        <w:t>policiamento tenha que ser implementado como mais um tipo de especialização para a atividade existente, remetida a áreas e a profissionais específicos, pouco incorporados às unidades incumbidas de patrulhar, atender ocorrências e investigação investigar delitos. Há um risco em que os policiais militares passam por tomar p</w:t>
      </w:r>
      <w:r w:rsidR="006E654F" w:rsidRPr="00494A6C">
        <w:rPr>
          <w:rFonts w:ascii="Times New Roman" w:hAnsi="Times New Roman" w:cs="Times New Roman"/>
          <w:sz w:val="24"/>
          <w:szCs w:val="24"/>
        </w:rPr>
        <w:t>a</w:t>
      </w:r>
      <w:r w:rsidRPr="00494A6C">
        <w:rPr>
          <w:rFonts w:ascii="Times New Roman" w:hAnsi="Times New Roman" w:cs="Times New Roman"/>
          <w:sz w:val="24"/>
          <w:szCs w:val="24"/>
        </w:rPr>
        <w:t>ra si a responsabilidade de realizar o policiamento comunitário, uma vez que são e tão valorizado quando o patrulhamento diário (NETO, 2004)</w:t>
      </w:r>
      <w:r w:rsidR="006E654F" w:rsidRPr="00494A6C">
        <w:rPr>
          <w:rFonts w:ascii="Times New Roman" w:hAnsi="Times New Roman" w:cs="Times New Roman"/>
          <w:sz w:val="24"/>
          <w:szCs w:val="24"/>
        </w:rPr>
        <w:t>.</w:t>
      </w:r>
      <w:r w:rsidRPr="00494A6C">
        <w:rPr>
          <w:rFonts w:ascii="Times New Roman" w:hAnsi="Times New Roman" w:cs="Times New Roman"/>
          <w:sz w:val="24"/>
          <w:szCs w:val="24"/>
        </w:rPr>
        <w:t xml:space="preserve"> </w:t>
      </w:r>
    </w:p>
    <w:p w14:paraId="35B875F8" w14:textId="77777777" w:rsidR="0008400C" w:rsidRPr="00494A6C" w:rsidRDefault="0008400C" w:rsidP="006E654F">
      <w:pPr>
        <w:tabs>
          <w:tab w:val="left" w:pos="1276"/>
        </w:tabs>
        <w:spacing w:after="0" w:line="360" w:lineRule="auto"/>
        <w:ind w:firstLine="851"/>
        <w:contextualSpacing/>
        <w:jc w:val="both"/>
        <w:rPr>
          <w:rFonts w:ascii="Times New Roman" w:hAnsi="Times New Roman" w:cs="Times New Roman"/>
          <w:sz w:val="24"/>
          <w:szCs w:val="24"/>
        </w:rPr>
      </w:pPr>
      <w:r w:rsidRPr="00494A6C">
        <w:rPr>
          <w:rFonts w:ascii="Times New Roman" w:hAnsi="Times New Roman" w:cs="Times New Roman"/>
          <w:sz w:val="24"/>
          <w:szCs w:val="24"/>
        </w:rPr>
        <w:t>Nem sempre os problemas são percebidos de um mesmo ângulo. Apontar a adversidade e analisar seus prováveis motivos possibilitando estudar o entendimento em relação a ele como, a título de exemplo, quais fatos são fundamentais, quando ocorrem, quais os melhores meios para se resolver, assim como ações necessárias, etc. No entanto, avaliar uma problemática de segurança pública exprime compreender de maneira competente para que os atos sejam assim planejados e atendem os objetivos: administrado na fonte da complicação local. Isso verifica elevado grau de convicção no momento de tomar quaisquer decisões, reduzindo o custo das ações, aumentando a legitimidade dos envolvidos, em especial, da polícia (MANUAL DE POLICIAMENTO COMUNITÁRIO, 2009)</w:t>
      </w:r>
      <w:r w:rsidR="006E654F" w:rsidRPr="00494A6C">
        <w:rPr>
          <w:rFonts w:ascii="Times New Roman" w:hAnsi="Times New Roman" w:cs="Times New Roman"/>
          <w:sz w:val="24"/>
          <w:szCs w:val="24"/>
        </w:rPr>
        <w:t>.</w:t>
      </w:r>
    </w:p>
    <w:p w14:paraId="0092738E"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lang w:eastAsia="pt-BR"/>
        </w:rPr>
      </w:pPr>
      <w:r w:rsidRPr="00494A6C">
        <w:rPr>
          <w:rFonts w:ascii="Times New Roman" w:hAnsi="Times New Roman" w:cs="Times New Roman"/>
          <w:sz w:val="24"/>
          <w:szCs w:val="24"/>
          <w:lang w:eastAsia="pt-BR"/>
        </w:rPr>
        <w:t>Para suprir as necessidades de uma comunidade em relação a Segurança no âmbito público, é indispensável à contribuição desta. Não é de exclusiva competência dos órgãos policiais a atribuição de reprimir e prevenir o delito. Ter a população como um fator contribuinte, um adepto, é de extrema significância para o entendimento dos fatos pelas autoridades públicas, que por meio de suas atribuições efetuarem ações conforme as técnicas no intuito de diminuir a adversidade (FREIRE, 2017).</w:t>
      </w:r>
    </w:p>
    <w:p w14:paraId="0D67B481"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lang w:eastAsia="pt-BR"/>
        </w:rPr>
      </w:pPr>
      <w:r w:rsidRPr="00494A6C">
        <w:rPr>
          <w:rFonts w:ascii="Times New Roman" w:hAnsi="Times New Roman" w:cs="Times New Roman"/>
          <w:sz w:val="24"/>
          <w:szCs w:val="24"/>
          <w:lang w:eastAsia="pt-BR"/>
        </w:rPr>
        <w:t>Segundo Freire (2017) o objetivo policial não se limita apenas a fornecer proteção. Existe a atenção com a redução da insegurança das pessoas, buscando sempre introduzir dentro da comunidade o sentimento de tranquilidade, através de ações eficazes. É muito mais interessante, satisfatório e viável reduzir a criminalidade e impossibilitar que o delito ocorra que tentar reparar ou conter o resultado.</w:t>
      </w:r>
    </w:p>
    <w:p w14:paraId="5E8468E4" w14:textId="77777777" w:rsidR="0008400C" w:rsidRPr="00494A6C" w:rsidRDefault="0008400C" w:rsidP="006E654F">
      <w:pPr>
        <w:spacing w:after="0" w:line="360" w:lineRule="auto"/>
        <w:ind w:firstLine="851"/>
        <w:contextualSpacing/>
        <w:jc w:val="both"/>
        <w:rPr>
          <w:rFonts w:ascii="Times New Roman" w:hAnsi="Times New Roman" w:cs="Times New Roman"/>
          <w:sz w:val="24"/>
          <w:szCs w:val="24"/>
          <w:lang w:eastAsia="pt-BR"/>
        </w:rPr>
      </w:pPr>
      <w:r w:rsidRPr="00494A6C">
        <w:rPr>
          <w:rFonts w:ascii="Times New Roman" w:hAnsi="Times New Roman" w:cs="Times New Roman"/>
          <w:sz w:val="24"/>
          <w:szCs w:val="24"/>
          <w:lang w:eastAsia="pt-BR"/>
        </w:rPr>
        <w:t>O êxito nas políticas relacionadas à Segurança Pública resulta da interação com o Estado. A Polícia Militar atua de maneira a encontrar os problemas envolventes de hesitação e proporcionar atos e estratégias de afunilar a relação com a sociedade. De outra forma, cada pessoa deve compreender de sua relação frente a segurança, deixando dessa forma que a impressão de inseguridade vá possibilitar ação pior do que se imaginava (FREIRE, 2017).</w:t>
      </w:r>
    </w:p>
    <w:p w14:paraId="18B8E8BB" w14:textId="77777777" w:rsidR="0008400C" w:rsidRPr="00494A6C" w:rsidRDefault="0008400C" w:rsidP="006E654F">
      <w:pPr>
        <w:tabs>
          <w:tab w:val="left" w:pos="1276"/>
        </w:tabs>
        <w:spacing w:after="0" w:line="360" w:lineRule="auto"/>
        <w:ind w:firstLine="1134"/>
        <w:contextualSpacing/>
        <w:jc w:val="both"/>
        <w:rPr>
          <w:rStyle w:val="Forte"/>
          <w:rFonts w:ascii="Times New Roman" w:hAnsi="Times New Roman" w:cs="Times New Roman"/>
          <w:b w:val="0"/>
          <w:sz w:val="24"/>
          <w:szCs w:val="24"/>
          <w:bdr w:val="none" w:sz="0" w:space="0" w:color="auto" w:frame="1"/>
          <w:shd w:val="clear" w:color="auto" w:fill="FFFFFF"/>
        </w:rPr>
      </w:pPr>
    </w:p>
    <w:p w14:paraId="08C50D54" w14:textId="0C203B7D" w:rsidR="0008400C" w:rsidRPr="00494A6C" w:rsidRDefault="00494A6C" w:rsidP="006E654F">
      <w:pPr>
        <w:spacing w:after="0" w:line="360" w:lineRule="auto"/>
        <w:jc w:val="both"/>
        <w:rPr>
          <w:rFonts w:ascii="Times New Roman" w:hAnsi="Times New Roman" w:cs="Times New Roman"/>
          <w:sz w:val="24"/>
        </w:rPr>
      </w:pPr>
      <w:r w:rsidRPr="00494A6C">
        <w:rPr>
          <w:rFonts w:ascii="Times New Roman" w:hAnsi="Times New Roman" w:cs="Times New Roman"/>
          <w:sz w:val="24"/>
        </w:rPr>
        <w:t xml:space="preserve">2.4 A POLÍCIA COMUNITÁRIA E O APOIO A ANÁLISE CRIMINAL </w:t>
      </w:r>
    </w:p>
    <w:p w14:paraId="0A9CF642" w14:textId="77777777" w:rsidR="0008400C" w:rsidRPr="00494A6C" w:rsidRDefault="0008400C" w:rsidP="006E654F">
      <w:pPr>
        <w:spacing w:after="0" w:line="360" w:lineRule="auto"/>
        <w:ind w:firstLine="1134"/>
        <w:jc w:val="both"/>
        <w:rPr>
          <w:rFonts w:ascii="Times New Roman" w:hAnsi="Times New Roman" w:cs="Times New Roman"/>
        </w:rPr>
      </w:pPr>
    </w:p>
    <w:p w14:paraId="429FF1EE" w14:textId="77777777"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 xml:space="preserve">O Policiamento comunitário foi o programa adotado pela Polícia Militar de Goiás (PMGO) para buscar humanização e aproximação com a sociedade, fazendo parte da legislação </w:t>
      </w:r>
      <w:r w:rsidRPr="00494A6C">
        <w:rPr>
          <w:rFonts w:ascii="Times New Roman" w:hAnsi="Times New Roman" w:cs="Times New Roman"/>
          <w:sz w:val="24"/>
        </w:rPr>
        <w:lastRenderedPageBreak/>
        <w:t xml:space="preserve">própria da instituição, programa este que diminuiu a gigantesca distância possuída historicamente entre o policial e o cidadão (FERNADES E JUNIOR, 2013). </w:t>
      </w:r>
    </w:p>
    <w:p w14:paraId="0D111AE5" w14:textId="77777777"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 xml:space="preserve">Todavia, apenas a criação desse novo modelo de policiamento, não ofereceram os efeitos esperados na diminuição dos indicativos criminais, logo se fez indispensável outra maneira, que deixasse do que pregava essa filosofia e alcançassem soluções mais pertinentes. Desse modo, surgi neste sentido à análise do crime, buscando na coleta de dados e em fontes confiáveis de informação uma agregação ao programa da polícia comunitária para uma melhor efetivação no trabalho de diminuição da criminalidade (DANTAS, 2013). </w:t>
      </w:r>
    </w:p>
    <w:p w14:paraId="64417817" w14:textId="77777777"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A coleta de dados foi sem dúvida, uma das melhores aprimorações realizadas ao programa, mas gerou grande preocupação dos analistas criminais, pois necessitaria a produção de informações de maneira confiável e que não fosse utilizada de maneiras incorretas (DANTAS, 2013).</w:t>
      </w:r>
    </w:p>
    <w:p w14:paraId="3EA8ED56" w14:textId="77777777"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Através da lavratura do Boletim de ocorrência, a condição emotiva dos envolvidos contam muito, logo as pessoas se sentem confusas dificultando a coleta desses dados e a transformação dos mesmos em informações confiáveis que possam ser utilizadas. Porém, após o ocorrido em uma visita solidaria feita pelos policiais, passada toda a tensão do momento, pode-se coletar dados importantes que agregados aos já coletados se tornam informações confiáveis que possam ser usadas para desvendar o fato (FERNANDES e JUNIOR, 2013).</w:t>
      </w:r>
    </w:p>
    <w:p w14:paraId="71A5D40E" w14:textId="77777777"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Tal modelo de analise criminal agregado ao Policiamento voltado para a comunidade torna o estudo do crime técnico, isto é, um procedimento de coleta de dados pelos servidores produzindo conhecimento e dando assistência as atividades policiais ostensivas e investigativas, com o intuito de trazer novas ideias e conduzir as decisões tomadas em níveis estratégicos para conter as ocorrências criminosas emergidas de determinada área (MARINHO, 2002).</w:t>
      </w:r>
    </w:p>
    <w:p w14:paraId="01C518CC" w14:textId="6B1C1800" w:rsidR="0008400C" w:rsidRPr="00494A6C" w:rsidRDefault="0008400C" w:rsidP="006E654F">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Os dados assim desenvolvidos são métodos de contribuição aos fundamentos operacionais, que assim como o reconhecimento de sentidos do crime, necessitando beneficiar consequente e direta precaução aos crimes (SILVA, 1990</w:t>
      </w:r>
      <w:r w:rsidR="009D63CD" w:rsidRPr="00494A6C">
        <w:rPr>
          <w:rFonts w:ascii="Times New Roman" w:hAnsi="Times New Roman" w:cs="Times New Roman"/>
          <w:sz w:val="24"/>
        </w:rPr>
        <w:t>, pág. 146</w:t>
      </w:r>
      <w:r w:rsidRPr="00494A6C">
        <w:rPr>
          <w:rFonts w:ascii="Times New Roman" w:hAnsi="Times New Roman" w:cs="Times New Roman"/>
          <w:sz w:val="24"/>
        </w:rPr>
        <w:t>).</w:t>
      </w:r>
    </w:p>
    <w:p w14:paraId="33F03C69" w14:textId="576AAC9F" w:rsidR="005F10AD" w:rsidRDefault="0008400C" w:rsidP="00494A6C">
      <w:pPr>
        <w:spacing w:after="0" w:line="360" w:lineRule="auto"/>
        <w:ind w:firstLine="851"/>
        <w:jc w:val="both"/>
        <w:rPr>
          <w:rFonts w:ascii="Times New Roman" w:hAnsi="Times New Roman" w:cs="Times New Roman"/>
          <w:sz w:val="24"/>
        </w:rPr>
      </w:pPr>
      <w:r w:rsidRPr="00494A6C">
        <w:rPr>
          <w:rFonts w:ascii="Times New Roman" w:hAnsi="Times New Roman" w:cs="Times New Roman"/>
          <w:sz w:val="24"/>
        </w:rPr>
        <w:t>Contudo, ao empregar a visita comunitária ou solidária para obter dados, o policial transformará este trabalho extra, em valiosas informações que alimentaram um sistema confiável de coleta de dados, tornando menos prováveis a tomadas de decisões, baseadas apenas em parâmetros científicos, pondo em pratica a junção dos programas pra que as ações policiais se tornem mais efetivas em favor da população, policiamento comunitária juntamente com a coleta de dados (DANTAS, 2013).</w:t>
      </w:r>
    </w:p>
    <w:p w14:paraId="326D2CE6" w14:textId="77777777" w:rsidR="00494A6C" w:rsidRPr="00494A6C" w:rsidRDefault="00494A6C" w:rsidP="00494A6C">
      <w:pPr>
        <w:spacing w:after="0" w:line="360" w:lineRule="auto"/>
        <w:ind w:firstLine="851"/>
        <w:jc w:val="both"/>
        <w:rPr>
          <w:rFonts w:ascii="Times New Roman" w:hAnsi="Times New Roman" w:cs="Times New Roman"/>
          <w:sz w:val="24"/>
          <w:szCs w:val="24"/>
          <w:lang w:eastAsia="pt-BR"/>
        </w:rPr>
      </w:pPr>
    </w:p>
    <w:p w14:paraId="185612F8" w14:textId="77777777" w:rsidR="0008400C" w:rsidRPr="00494A6C" w:rsidRDefault="0008400C" w:rsidP="006E654F">
      <w:pPr>
        <w:tabs>
          <w:tab w:val="left" w:pos="1276"/>
        </w:tabs>
        <w:spacing w:after="0" w:line="360" w:lineRule="auto"/>
        <w:contextualSpacing/>
        <w:jc w:val="both"/>
        <w:rPr>
          <w:rStyle w:val="Forte"/>
          <w:rFonts w:ascii="Times New Roman" w:hAnsi="Times New Roman" w:cs="Times New Roman"/>
          <w:sz w:val="24"/>
          <w:szCs w:val="24"/>
          <w:bdr w:val="none" w:sz="0" w:space="0" w:color="auto" w:frame="1"/>
          <w:shd w:val="clear" w:color="auto" w:fill="FFFFFF"/>
        </w:rPr>
      </w:pPr>
      <w:r w:rsidRPr="00494A6C">
        <w:rPr>
          <w:rStyle w:val="Forte"/>
          <w:rFonts w:ascii="Times New Roman" w:hAnsi="Times New Roman" w:cs="Times New Roman"/>
          <w:sz w:val="24"/>
          <w:szCs w:val="24"/>
          <w:bdr w:val="none" w:sz="0" w:space="0" w:color="auto" w:frame="1"/>
          <w:shd w:val="clear" w:color="auto" w:fill="FFFFFF"/>
        </w:rPr>
        <w:t xml:space="preserve">3 RESULTADO E DISCUSSÕES </w:t>
      </w:r>
    </w:p>
    <w:p w14:paraId="39226330" w14:textId="77777777" w:rsidR="0008400C" w:rsidRPr="00494A6C" w:rsidRDefault="0008400C" w:rsidP="006E654F">
      <w:pPr>
        <w:tabs>
          <w:tab w:val="left" w:pos="1276"/>
        </w:tabs>
        <w:spacing w:after="0" w:line="360" w:lineRule="auto"/>
        <w:contextualSpacing/>
        <w:jc w:val="both"/>
        <w:rPr>
          <w:rStyle w:val="Forte"/>
          <w:rFonts w:ascii="Times New Roman" w:hAnsi="Times New Roman" w:cs="Times New Roman"/>
          <w:sz w:val="24"/>
          <w:szCs w:val="24"/>
          <w:bdr w:val="none" w:sz="0" w:space="0" w:color="auto" w:frame="1"/>
          <w:shd w:val="clear" w:color="auto" w:fill="FFFFFF"/>
        </w:rPr>
      </w:pPr>
    </w:p>
    <w:p w14:paraId="7743F546" w14:textId="77777777" w:rsidR="0008400C" w:rsidRPr="00494A6C" w:rsidRDefault="0008400C" w:rsidP="006E654F">
      <w:pPr>
        <w:shd w:val="clear" w:color="auto" w:fill="FFFFFF"/>
        <w:spacing w:after="0" w:line="360" w:lineRule="auto"/>
        <w:ind w:firstLine="851"/>
        <w:jc w:val="both"/>
        <w:textAlignment w:val="baseline"/>
        <w:rPr>
          <w:rFonts w:ascii="Times New Roman" w:eastAsia="Times New Roman" w:hAnsi="Times New Roman" w:cs="Times New Roman"/>
          <w:sz w:val="24"/>
          <w:szCs w:val="24"/>
          <w:lang w:eastAsia="pt-BR"/>
        </w:rPr>
      </w:pPr>
      <w:r w:rsidRPr="00494A6C">
        <w:rPr>
          <w:rFonts w:ascii="Times New Roman" w:eastAsia="Times New Roman" w:hAnsi="Times New Roman" w:cs="Times New Roman"/>
          <w:sz w:val="24"/>
          <w:szCs w:val="24"/>
          <w:lang w:eastAsia="pt-BR"/>
        </w:rPr>
        <w:lastRenderedPageBreak/>
        <w:t xml:space="preserve">A Polícia Militar do Estado de Goiás aplica o modelo desse novo policiamento desde 11 de abril de 2011, assim implementado no Procedimento Operacional Padrão-POP, tornando </w:t>
      </w:r>
      <w:r w:rsidR="007E5E68" w:rsidRPr="00494A6C">
        <w:rPr>
          <w:rFonts w:ascii="Times New Roman" w:eastAsia="Times New Roman" w:hAnsi="Times New Roman" w:cs="Times New Roman"/>
          <w:sz w:val="24"/>
          <w:szCs w:val="24"/>
          <w:lang w:eastAsia="pt-BR"/>
        </w:rPr>
        <w:t xml:space="preserve">o </w:t>
      </w:r>
      <w:r w:rsidRPr="00494A6C">
        <w:rPr>
          <w:rFonts w:ascii="Times New Roman" w:eastAsia="Times New Roman" w:hAnsi="Times New Roman" w:cs="Times New Roman"/>
          <w:sz w:val="24"/>
          <w:szCs w:val="24"/>
          <w:lang w:eastAsia="pt-BR"/>
        </w:rPr>
        <w:t>padrão da PM</w:t>
      </w:r>
      <w:r w:rsidR="007E5E68" w:rsidRPr="00494A6C">
        <w:rPr>
          <w:rFonts w:ascii="Times New Roman" w:eastAsia="Times New Roman" w:hAnsi="Times New Roman" w:cs="Times New Roman"/>
          <w:sz w:val="24"/>
          <w:szCs w:val="24"/>
          <w:lang w:eastAsia="pt-BR"/>
        </w:rPr>
        <w:t>GO</w:t>
      </w:r>
      <w:r w:rsidRPr="00494A6C">
        <w:rPr>
          <w:rFonts w:ascii="Times New Roman" w:eastAsia="Times New Roman" w:hAnsi="Times New Roman" w:cs="Times New Roman"/>
          <w:sz w:val="24"/>
          <w:szCs w:val="24"/>
          <w:lang w:eastAsia="pt-BR"/>
        </w:rPr>
        <w:t>.</w:t>
      </w:r>
    </w:p>
    <w:p w14:paraId="052575DF" w14:textId="77777777" w:rsidR="0008400C" w:rsidRPr="00494A6C" w:rsidRDefault="0008400C" w:rsidP="006E654F">
      <w:pPr>
        <w:shd w:val="clear" w:color="auto" w:fill="FFFFFF"/>
        <w:spacing w:after="0" w:line="360" w:lineRule="auto"/>
        <w:ind w:firstLine="851"/>
        <w:jc w:val="both"/>
        <w:textAlignment w:val="baseline"/>
        <w:rPr>
          <w:rFonts w:ascii="Times New Roman" w:eastAsia="Times New Roman" w:hAnsi="Times New Roman" w:cs="Times New Roman"/>
          <w:sz w:val="24"/>
          <w:szCs w:val="24"/>
          <w:lang w:eastAsia="pt-BR"/>
        </w:rPr>
      </w:pPr>
      <w:r w:rsidRPr="00494A6C">
        <w:rPr>
          <w:rFonts w:ascii="Times New Roman" w:eastAsia="Times New Roman" w:hAnsi="Times New Roman" w:cs="Times New Roman"/>
          <w:sz w:val="24"/>
          <w:szCs w:val="24"/>
          <w:lang w:eastAsia="pt-BR"/>
        </w:rPr>
        <w:t>A partir de então, houve 1.306.900 atendimentos, sendo 76.750 de caráter repressivo sendo, portanto reativo, e 1.230.150 com caráter preventivo, sendo, no entanto dados do ano de 2012 (CONSEG, 2013).</w:t>
      </w:r>
    </w:p>
    <w:p w14:paraId="09278DCF" w14:textId="77777777" w:rsidR="0008400C" w:rsidRPr="00494A6C" w:rsidRDefault="0008400C" w:rsidP="006E654F">
      <w:pPr>
        <w:shd w:val="clear" w:color="auto" w:fill="FFFFFF"/>
        <w:spacing w:after="0" w:line="360" w:lineRule="auto"/>
        <w:ind w:firstLine="851"/>
        <w:jc w:val="both"/>
        <w:textAlignment w:val="baseline"/>
        <w:rPr>
          <w:rFonts w:ascii="Times New Roman" w:eastAsia="Times New Roman" w:hAnsi="Times New Roman" w:cs="Times New Roman"/>
          <w:sz w:val="20"/>
          <w:szCs w:val="20"/>
          <w:lang w:eastAsia="pt-BR"/>
        </w:rPr>
      </w:pPr>
      <w:r w:rsidRPr="00494A6C">
        <w:rPr>
          <w:rFonts w:ascii="Times New Roman" w:eastAsia="Times New Roman" w:hAnsi="Times New Roman" w:cs="Times New Roman"/>
          <w:sz w:val="24"/>
          <w:szCs w:val="24"/>
          <w:lang w:eastAsia="pt-BR"/>
        </w:rPr>
        <w:t xml:space="preserve">De acordo com a PM/3 </w:t>
      </w:r>
      <w:r w:rsidRPr="00494A6C">
        <w:rPr>
          <w:rFonts w:ascii="Times New Roman" w:hAnsi="Times New Roman" w:cs="Times New Roman"/>
          <w:sz w:val="24"/>
          <w:szCs w:val="24"/>
        </w:rPr>
        <w:t>- 3ª Seção do Estado Maior Estratégico, responsável pelo Planejamento Operacional</w:t>
      </w:r>
      <w:r w:rsidRPr="00494A6C">
        <w:rPr>
          <w:rFonts w:ascii="Times New Roman" w:eastAsia="Times New Roman" w:hAnsi="Times New Roman" w:cs="Times New Roman"/>
          <w:sz w:val="24"/>
          <w:szCs w:val="24"/>
          <w:lang w:eastAsia="pt-BR"/>
        </w:rPr>
        <w:t>, os atendimentos preventivos efetuados pela instituição durante o ano de 2012 são: abordagem policial compreendendo 402.710 atendimentos realizados; apoio, compreendendo 24.276; averiguação, com 146.567 registros; foragido reconduzido, equivalente a 3.365 atendimentos realizados; visita solidária, com 7.802 registros; e visita comunitária, correspondendo a 191.066, caracterizando 15,53% de percentual da proatividade (CONSEG, 2013).</w:t>
      </w:r>
    </w:p>
    <w:p w14:paraId="4D77EE9A" w14:textId="77777777" w:rsidR="0008400C" w:rsidRPr="00494A6C" w:rsidRDefault="0008400C" w:rsidP="006E654F">
      <w:pPr>
        <w:tabs>
          <w:tab w:val="left" w:pos="1276"/>
        </w:tabs>
        <w:spacing w:after="0" w:line="360" w:lineRule="auto"/>
        <w:ind w:firstLine="851"/>
        <w:contextualSpacing/>
        <w:jc w:val="both"/>
        <w:rPr>
          <w:rStyle w:val="Forte"/>
          <w:rFonts w:ascii="Times New Roman" w:hAnsi="Times New Roman" w:cs="Times New Roman"/>
          <w:b w:val="0"/>
          <w:sz w:val="24"/>
          <w:szCs w:val="24"/>
          <w:bdr w:val="none" w:sz="0" w:space="0" w:color="auto" w:frame="1"/>
          <w:shd w:val="clear" w:color="auto" w:fill="FFFFFF"/>
        </w:rPr>
      </w:pPr>
      <w:r w:rsidRPr="00494A6C">
        <w:rPr>
          <w:rStyle w:val="Forte"/>
          <w:rFonts w:ascii="Times New Roman" w:hAnsi="Times New Roman" w:cs="Times New Roman"/>
          <w:b w:val="0"/>
          <w:sz w:val="24"/>
          <w:szCs w:val="24"/>
          <w:bdr w:val="none" w:sz="0" w:space="0" w:color="auto" w:frame="1"/>
          <w:shd w:val="clear" w:color="auto" w:fill="FFFFFF"/>
        </w:rPr>
        <w:t xml:space="preserve">O policiamento comunitário foi incluído na legislação especifica da Polícia Militar do Estado de Goiás, como processo 210. Tal procedimento se baseia em localidades que haja elevada potencialidade de crimes. Faz necessário que os pontos críticos sejam monitorados, uma vez que a presença policial militar trás impacto, tornando com que mesmo que não haja apreensões ou efetuada prisão de alguém, só o fato de evitar incidência de crime, é sinal que o policiamento está resultando efeitos (GOIÁS, 2014).    </w:t>
      </w:r>
    </w:p>
    <w:p w14:paraId="0D0970D3" w14:textId="77777777" w:rsidR="0008400C" w:rsidRPr="00494A6C" w:rsidRDefault="0008400C" w:rsidP="006E654F">
      <w:pPr>
        <w:tabs>
          <w:tab w:val="left" w:pos="1276"/>
        </w:tabs>
        <w:spacing w:after="0" w:line="360" w:lineRule="auto"/>
        <w:ind w:firstLine="851"/>
        <w:contextualSpacing/>
        <w:jc w:val="both"/>
        <w:rPr>
          <w:rStyle w:val="Forte"/>
          <w:rFonts w:ascii="Times New Roman" w:hAnsi="Times New Roman" w:cs="Times New Roman"/>
          <w:b w:val="0"/>
          <w:sz w:val="24"/>
          <w:szCs w:val="24"/>
          <w:bdr w:val="none" w:sz="0" w:space="0" w:color="auto" w:frame="1"/>
          <w:shd w:val="clear" w:color="auto" w:fill="FFFFFF"/>
        </w:rPr>
      </w:pPr>
      <w:r w:rsidRPr="00494A6C">
        <w:rPr>
          <w:rStyle w:val="Forte"/>
          <w:rFonts w:ascii="Times New Roman" w:hAnsi="Times New Roman" w:cs="Times New Roman"/>
          <w:b w:val="0"/>
          <w:sz w:val="24"/>
          <w:szCs w:val="24"/>
          <w:bdr w:val="none" w:sz="0" w:space="0" w:color="auto" w:frame="1"/>
          <w:shd w:val="clear" w:color="auto" w:fill="FFFFFF"/>
        </w:rPr>
        <w:t xml:space="preserve">O processo 210 do POP prevê que devem ser realizados patrulhamentos em Zonas Quentes de Criminalidade-ZQC, que compreendem locais com índices criminais, que geram suspeição de ações criminosas. Esse policiamento abrange que mesmo após o ocorrido poderá ser exercido, correspondente a visita solidária, uma situação pela qual haverá aproximação da Polícia Militar com a população, sendo que serão passadas informações essenciais para o incremento da segurança (GOIÁS, 2014).    </w:t>
      </w:r>
    </w:p>
    <w:p w14:paraId="3E3A1130" w14:textId="77777777" w:rsidR="0008400C" w:rsidRPr="00494A6C" w:rsidRDefault="0008400C" w:rsidP="006E654F">
      <w:pPr>
        <w:tabs>
          <w:tab w:val="left" w:pos="1276"/>
        </w:tabs>
        <w:spacing w:after="0" w:line="360" w:lineRule="auto"/>
        <w:ind w:firstLine="851"/>
        <w:contextualSpacing/>
        <w:jc w:val="both"/>
        <w:rPr>
          <w:rFonts w:ascii="Times New Roman" w:hAnsi="Times New Roman" w:cs="Times New Roman"/>
          <w:sz w:val="24"/>
        </w:rPr>
      </w:pPr>
      <w:r w:rsidRPr="00494A6C">
        <w:rPr>
          <w:rFonts w:ascii="Times New Roman" w:hAnsi="Times New Roman" w:cs="Times New Roman"/>
          <w:sz w:val="24"/>
          <w:szCs w:val="24"/>
        </w:rPr>
        <w:t xml:space="preserve">Os Capitães Ademir Rodrigues da Silva e Altamiro Lázaro Pereira, ambos do Quadro de Oficiais da Polícia Militar do Estado de Goiás, </w:t>
      </w:r>
      <w:r w:rsidRPr="00494A6C">
        <w:rPr>
          <w:rFonts w:ascii="Times New Roman" w:hAnsi="Times New Roman" w:cs="Times New Roman"/>
          <w:sz w:val="24"/>
        </w:rPr>
        <w:t>realizaram uma pesquisa sobre Polícia Comunitária nas cidades de Anápolis e Goiânia no ano de 2011, com uma quantidade de 200 pessoas.</w:t>
      </w:r>
    </w:p>
    <w:p w14:paraId="54B243AA" w14:textId="77777777" w:rsidR="0008400C" w:rsidRPr="00494A6C" w:rsidRDefault="0008400C" w:rsidP="006E654F">
      <w:pPr>
        <w:tabs>
          <w:tab w:val="left" w:pos="1276"/>
        </w:tabs>
        <w:spacing w:after="0" w:line="360" w:lineRule="auto"/>
        <w:ind w:firstLine="1134"/>
        <w:contextualSpacing/>
        <w:jc w:val="both"/>
        <w:rPr>
          <w:rFonts w:ascii="Times New Roman" w:hAnsi="Times New Roman" w:cs="Times New Roman"/>
          <w:sz w:val="24"/>
        </w:rPr>
      </w:pPr>
    </w:p>
    <w:p w14:paraId="0D370D53" w14:textId="77777777" w:rsidR="001B12C7" w:rsidRPr="00494A6C" w:rsidRDefault="001B12C7" w:rsidP="006E654F">
      <w:pPr>
        <w:spacing w:after="0" w:line="360" w:lineRule="auto"/>
        <w:ind w:left="1418"/>
        <w:rPr>
          <w:rFonts w:ascii="Times New Roman" w:hAnsi="Times New Roman" w:cs="Times New Roman"/>
          <w:sz w:val="20"/>
          <w:szCs w:val="20"/>
          <w:lang w:eastAsia="pt-BR"/>
        </w:rPr>
      </w:pPr>
    </w:p>
    <w:p w14:paraId="65DDA313" w14:textId="77777777" w:rsidR="001B12C7" w:rsidRPr="00494A6C" w:rsidRDefault="001B12C7" w:rsidP="006E654F">
      <w:pPr>
        <w:spacing w:after="0" w:line="360" w:lineRule="auto"/>
        <w:ind w:left="1418"/>
        <w:rPr>
          <w:rFonts w:ascii="Times New Roman" w:hAnsi="Times New Roman" w:cs="Times New Roman"/>
          <w:sz w:val="20"/>
          <w:szCs w:val="20"/>
          <w:lang w:eastAsia="pt-BR"/>
        </w:rPr>
      </w:pPr>
    </w:p>
    <w:p w14:paraId="55DAB9CE" w14:textId="5A366F9C" w:rsidR="0008400C" w:rsidRPr="00494A6C" w:rsidRDefault="0008400C" w:rsidP="006E654F">
      <w:pPr>
        <w:spacing w:after="0" w:line="360" w:lineRule="auto"/>
        <w:ind w:left="1418"/>
        <w:rPr>
          <w:rFonts w:ascii="Times New Roman" w:hAnsi="Times New Roman" w:cs="Times New Roman"/>
          <w:sz w:val="20"/>
          <w:szCs w:val="20"/>
          <w:lang w:eastAsia="pt-BR"/>
        </w:rPr>
      </w:pPr>
      <w:r w:rsidRPr="00494A6C">
        <w:rPr>
          <w:rFonts w:ascii="Times New Roman" w:hAnsi="Times New Roman" w:cs="Times New Roman"/>
          <w:sz w:val="20"/>
          <w:szCs w:val="20"/>
          <w:lang w:eastAsia="pt-BR"/>
        </w:rPr>
        <w:t>Figura 1 –</w:t>
      </w:r>
      <w:r w:rsidR="006E654F" w:rsidRPr="00494A6C">
        <w:rPr>
          <w:rFonts w:ascii="Times New Roman" w:hAnsi="Times New Roman" w:cs="Times New Roman"/>
          <w:sz w:val="20"/>
          <w:szCs w:val="20"/>
          <w:lang w:eastAsia="pt-BR"/>
        </w:rPr>
        <w:t xml:space="preserve"> </w:t>
      </w:r>
      <w:r w:rsidRPr="00494A6C">
        <w:rPr>
          <w:rFonts w:ascii="Times New Roman" w:hAnsi="Times New Roman" w:cs="Times New Roman"/>
          <w:sz w:val="20"/>
          <w:szCs w:val="20"/>
          <w:lang w:eastAsia="pt-BR"/>
        </w:rPr>
        <w:t>Conhecimento acerca do policiamento comunitário</w:t>
      </w:r>
    </w:p>
    <w:p w14:paraId="43170700" w14:textId="77777777" w:rsidR="0008400C" w:rsidRPr="00494A6C" w:rsidRDefault="0008400C" w:rsidP="006E654F">
      <w:pPr>
        <w:spacing w:after="0" w:line="360" w:lineRule="auto"/>
        <w:jc w:val="both"/>
        <w:rPr>
          <w:rFonts w:ascii="Times New Roman" w:hAnsi="Times New Roman" w:cs="Times New Roman"/>
          <w:sz w:val="24"/>
          <w:szCs w:val="24"/>
          <w:lang w:eastAsia="pt-BR"/>
        </w:rPr>
      </w:pPr>
    </w:p>
    <w:p w14:paraId="65746BCE" w14:textId="77777777" w:rsidR="0008400C" w:rsidRPr="00494A6C" w:rsidRDefault="0008400C" w:rsidP="006E654F">
      <w:pPr>
        <w:spacing w:after="0"/>
        <w:rPr>
          <w:rFonts w:ascii="Times New Roman" w:hAnsi="Times New Roman" w:cs="Times New Roman"/>
          <w:b/>
          <w:sz w:val="24"/>
        </w:rPr>
      </w:pPr>
      <w:r w:rsidRPr="00494A6C">
        <w:rPr>
          <w:rFonts w:ascii="Times New Roman" w:hAnsi="Times New Roman" w:cs="Times New Roman"/>
          <w:noProof/>
          <w:sz w:val="24"/>
          <w:szCs w:val="24"/>
          <w:lang w:eastAsia="pt-BR"/>
        </w:rPr>
        <w:lastRenderedPageBreak/>
        <w:drawing>
          <wp:anchor distT="0" distB="0" distL="114300" distR="114300" simplePos="0" relativeHeight="251655680" behindDoc="1" locked="0" layoutInCell="1" allowOverlap="1" wp14:anchorId="4CAC856F" wp14:editId="1187C659">
            <wp:simplePos x="0" y="0"/>
            <wp:positionH relativeFrom="column">
              <wp:posOffset>865505</wp:posOffset>
            </wp:positionH>
            <wp:positionV relativeFrom="paragraph">
              <wp:posOffset>-256540</wp:posOffset>
            </wp:positionV>
            <wp:extent cx="4020185" cy="2743200"/>
            <wp:effectExtent l="0" t="0" r="0"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020185" cy="274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58B1C0" w14:textId="77777777" w:rsidR="0008400C" w:rsidRPr="00494A6C" w:rsidRDefault="0008400C" w:rsidP="006E654F">
      <w:pPr>
        <w:spacing w:after="0"/>
        <w:rPr>
          <w:rFonts w:ascii="Times New Roman" w:hAnsi="Times New Roman" w:cs="Times New Roman"/>
          <w:b/>
          <w:sz w:val="24"/>
        </w:rPr>
      </w:pPr>
    </w:p>
    <w:p w14:paraId="6BA7EC83" w14:textId="77777777" w:rsidR="0008400C" w:rsidRPr="00494A6C" w:rsidRDefault="0008400C" w:rsidP="006E654F">
      <w:pPr>
        <w:spacing w:after="0"/>
        <w:rPr>
          <w:rFonts w:ascii="Times New Roman" w:hAnsi="Times New Roman" w:cs="Times New Roman"/>
          <w:b/>
          <w:sz w:val="24"/>
        </w:rPr>
      </w:pPr>
    </w:p>
    <w:p w14:paraId="24294EA9" w14:textId="77777777" w:rsidR="0008400C" w:rsidRPr="00494A6C" w:rsidRDefault="0008400C" w:rsidP="006E654F">
      <w:pPr>
        <w:spacing w:after="0" w:line="360" w:lineRule="auto"/>
        <w:ind w:firstLine="1134"/>
        <w:jc w:val="both"/>
        <w:rPr>
          <w:rFonts w:ascii="Times New Roman" w:hAnsi="Times New Roman" w:cs="Times New Roman"/>
          <w:sz w:val="24"/>
          <w:szCs w:val="24"/>
        </w:rPr>
      </w:pPr>
    </w:p>
    <w:p w14:paraId="5FBB609D" w14:textId="77777777" w:rsidR="0008400C" w:rsidRPr="00494A6C" w:rsidRDefault="0008400C" w:rsidP="006E654F">
      <w:pPr>
        <w:spacing w:after="0" w:line="360" w:lineRule="auto"/>
        <w:ind w:firstLine="1134"/>
        <w:jc w:val="both"/>
        <w:rPr>
          <w:rFonts w:ascii="Times New Roman" w:hAnsi="Times New Roman" w:cs="Times New Roman"/>
          <w:sz w:val="24"/>
          <w:szCs w:val="24"/>
        </w:rPr>
      </w:pPr>
    </w:p>
    <w:p w14:paraId="32766238" w14:textId="77777777" w:rsidR="0008400C" w:rsidRPr="00494A6C" w:rsidRDefault="0008400C" w:rsidP="006E654F">
      <w:pPr>
        <w:spacing w:after="0" w:line="360" w:lineRule="auto"/>
        <w:ind w:firstLine="1134"/>
        <w:jc w:val="both"/>
        <w:rPr>
          <w:rFonts w:ascii="Times New Roman" w:hAnsi="Times New Roman" w:cs="Times New Roman"/>
          <w:sz w:val="24"/>
          <w:szCs w:val="24"/>
        </w:rPr>
      </w:pPr>
    </w:p>
    <w:p w14:paraId="02A2C980" w14:textId="77777777" w:rsidR="0008400C" w:rsidRPr="00494A6C" w:rsidRDefault="0008400C" w:rsidP="006E654F">
      <w:pPr>
        <w:spacing w:after="0" w:line="360" w:lineRule="auto"/>
        <w:ind w:firstLine="1134"/>
        <w:jc w:val="both"/>
        <w:rPr>
          <w:rFonts w:ascii="Times New Roman" w:hAnsi="Times New Roman" w:cs="Times New Roman"/>
          <w:sz w:val="24"/>
          <w:szCs w:val="24"/>
        </w:rPr>
      </w:pPr>
    </w:p>
    <w:p w14:paraId="3A18EE18" w14:textId="77777777" w:rsidR="0008400C" w:rsidRPr="00494A6C" w:rsidRDefault="0008400C" w:rsidP="006E654F">
      <w:pPr>
        <w:spacing w:after="0" w:line="360" w:lineRule="auto"/>
        <w:ind w:firstLine="1134"/>
        <w:jc w:val="both"/>
        <w:rPr>
          <w:rFonts w:ascii="Times New Roman" w:hAnsi="Times New Roman" w:cs="Times New Roman"/>
          <w:sz w:val="24"/>
          <w:szCs w:val="24"/>
        </w:rPr>
      </w:pPr>
    </w:p>
    <w:p w14:paraId="6972EA35" w14:textId="77777777" w:rsidR="0008400C" w:rsidRPr="00494A6C" w:rsidRDefault="0008400C" w:rsidP="006E654F">
      <w:pPr>
        <w:spacing w:after="0" w:line="360" w:lineRule="auto"/>
        <w:ind w:firstLine="1134"/>
        <w:jc w:val="both"/>
        <w:rPr>
          <w:rFonts w:ascii="Times New Roman" w:hAnsi="Times New Roman" w:cs="Times New Roman"/>
        </w:rPr>
      </w:pPr>
      <w:r w:rsidRPr="00494A6C">
        <w:rPr>
          <w:rFonts w:ascii="Times New Roman" w:hAnsi="Times New Roman" w:cs="Times New Roman"/>
          <w:sz w:val="24"/>
          <w:szCs w:val="24"/>
        </w:rPr>
        <w:t xml:space="preserve">                                                                                                         </w:t>
      </w:r>
      <w:r w:rsidRPr="00494A6C">
        <w:rPr>
          <w:rFonts w:ascii="Times New Roman" w:hAnsi="Times New Roman" w:cs="Times New Roman"/>
        </w:rPr>
        <w:t xml:space="preserve">     </w:t>
      </w:r>
    </w:p>
    <w:p w14:paraId="788FDBC7" w14:textId="77777777" w:rsidR="006E654F" w:rsidRPr="00494A6C" w:rsidRDefault="006E654F" w:rsidP="006E654F">
      <w:pPr>
        <w:spacing w:after="0" w:line="360" w:lineRule="auto"/>
        <w:ind w:left="1418"/>
        <w:rPr>
          <w:rFonts w:ascii="Times New Roman" w:hAnsi="Times New Roman" w:cs="Times New Roman"/>
          <w:sz w:val="20"/>
          <w:szCs w:val="20"/>
        </w:rPr>
      </w:pPr>
    </w:p>
    <w:p w14:paraId="41EF4A0B" w14:textId="77777777" w:rsidR="006E654F" w:rsidRPr="00494A6C" w:rsidRDefault="006E654F" w:rsidP="006E654F">
      <w:pPr>
        <w:spacing w:after="0" w:line="360" w:lineRule="auto"/>
        <w:ind w:left="1418"/>
        <w:rPr>
          <w:rFonts w:ascii="Times New Roman" w:hAnsi="Times New Roman" w:cs="Times New Roman"/>
          <w:sz w:val="20"/>
          <w:szCs w:val="20"/>
        </w:rPr>
      </w:pPr>
    </w:p>
    <w:p w14:paraId="13F85F71" w14:textId="77777777" w:rsidR="0008400C" w:rsidRPr="00494A6C" w:rsidRDefault="006E654F" w:rsidP="006E654F">
      <w:pPr>
        <w:spacing w:after="0" w:line="360" w:lineRule="auto"/>
        <w:ind w:left="1418"/>
        <w:rPr>
          <w:rFonts w:ascii="Times New Roman" w:hAnsi="Times New Roman" w:cs="Times New Roman"/>
          <w:sz w:val="20"/>
          <w:szCs w:val="20"/>
        </w:rPr>
      </w:pPr>
      <w:r w:rsidRPr="00494A6C">
        <w:rPr>
          <w:rFonts w:ascii="Times New Roman" w:hAnsi="Times New Roman" w:cs="Times New Roman"/>
          <w:sz w:val="20"/>
          <w:szCs w:val="20"/>
        </w:rPr>
        <w:t>Fonte</w:t>
      </w:r>
      <w:r w:rsidR="0008400C" w:rsidRPr="00494A6C">
        <w:rPr>
          <w:rFonts w:ascii="Times New Roman" w:hAnsi="Times New Roman" w:cs="Times New Roman"/>
          <w:sz w:val="20"/>
          <w:szCs w:val="20"/>
        </w:rPr>
        <w:t>: (SILVA, PEREIRA, 2011)</w:t>
      </w:r>
      <w:r w:rsidRPr="00494A6C">
        <w:rPr>
          <w:rFonts w:ascii="Times New Roman" w:hAnsi="Times New Roman" w:cs="Times New Roman"/>
          <w:sz w:val="20"/>
          <w:szCs w:val="20"/>
        </w:rPr>
        <w:t>.</w:t>
      </w:r>
    </w:p>
    <w:p w14:paraId="3A72248E" w14:textId="77777777" w:rsidR="0008400C" w:rsidRPr="00494A6C" w:rsidRDefault="0008400C" w:rsidP="006E654F">
      <w:pPr>
        <w:spacing w:after="0" w:line="360" w:lineRule="auto"/>
        <w:ind w:firstLine="1134"/>
        <w:rPr>
          <w:rFonts w:ascii="Times New Roman" w:hAnsi="Times New Roman" w:cs="Times New Roman"/>
          <w:sz w:val="20"/>
          <w:szCs w:val="20"/>
        </w:rPr>
      </w:pPr>
    </w:p>
    <w:p w14:paraId="47F11F65"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Nesse sentido, segundo Silva e Pereira (2011), a Polícia Militar do Estado do Rio de Janeiro tem esse tipo de policiamento como uma maneira de aproximar a população junto aos profissionais, desse modo, havendo uma interação entre os mesmos, abrangendo comerciantes, moradores, etc. O trabalho policial militar cada vez mais tem mudado o pensamento de tempos atrás, onde tudo se resolveria a base da truculência, e com o passar do tempo houve essa proximidade que tem cada vez mais influenciado na relação com a sociedade.</w:t>
      </w:r>
    </w:p>
    <w:p w14:paraId="084E4E4C"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De acordo com o gráfico abaixo, é possível analisar que há mais pessoas que não percebem as visitas realizadas do que os que percebem.</w:t>
      </w:r>
    </w:p>
    <w:p w14:paraId="131E9B33" w14:textId="77777777" w:rsidR="0008400C" w:rsidRPr="00494A6C" w:rsidRDefault="0008400C" w:rsidP="006E654F">
      <w:pPr>
        <w:spacing w:after="0"/>
        <w:ind w:left="993"/>
        <w:rPr>
          <w:rFonts w:ascii="Times New Roman" w:hAnsi="Times New Roman" w:cs="Times New Roman"/>
          <w:sz w:val="20"/>
          <w:szCs w:val="20"/>
        </w:rPr>
      </w:pPr>
      <w:r w:rsidRPr="00494A6C">
        <w:rPr>
          <w:rFonts w:ascii="Times New Roman" w:hAnsi="Times New Roman" w:cs="Times New Roman"/>
          <w:sz w:val="20"/>
          <w:szCs w:val="20"/>
        </w:rPr>
        <w:t>Figura 2</w:t>
      </w:r>
      <w:r w:rsidR="006E654F" w:rsidRPr="00494A6C">
        <w:rPr>
          <w:rFonts w:ascii="Times New Roman" w:hAnsi="Times New Roman" w:cs="Times New Roman"/>
          <w:sz w:val="20"/>
          <w:szCs w:val="20"/>
        </w:rPr>
        <w:t xml:space="preserve"> </w:t>
      </w:r>
      <w:r w:rsidRPr="00494A6C">
        <w:rPr>
          <w:rFonts w:ascii="Times New Roman" w:hAnsi="Times New Roman" w:cs="Times New Roman"/>
          <w:sz w:val="20"/>
          <w:szCs w:val="20"/>
        </w:rPr>
        <w:t>- Percepção de visitas periódicas pelos policiais militares</w:t>
      </w:r>
    </w:p>
    <w:p w14:paraId="1834BEFC" w14:textId="77777777" w:rsidR="0008400C" w:rsidRPr="00494A6C" w:rsidRDefault="006E654F" w:rsidP="006E654F">
      <w:pPr>
        <w:spacing w:after="0"/>
        <w:rPr>
          <w:rFonts w:ascii="Times New Roman" w:hAnsi="Times New Roman" w:cs="Times New Roman"/>
          <w:b/>
          <w:sz w:val="24"/>
        </w:rPr>
      </w:pPr>
      <w:r w:rsidRPr="00494A6C">
        <w:rPr>
          <w:rFonts w:ascii="Times New Roman" w:hAnsi="Times New Roman" w:cs="Times New Roman"/>
          <w:b/>
          <w:noProof/>
          <w:sz w:val="20"/>
          <w:szCs w:val="20"/>
          <w:lang w:eastAsia="pt-BR"/>
        </w:rPr>
        <w:drawing>
          <wp:anchor distT="0" distB="0" distL="114300" distR="114300" simplePos="0" relativeHeight="251663872" behindDoc="1" locked="0" layoutInCell="1" allowOverlap="1" wp14:anchorId="52D17FD9" wp14:editId="4A228C3C">
            <wp:simplePos x="0" y="0"/>
            <wp:positionH relativeFrom="column">
              <wp:posOffset>599440</wp:posOffset>
            </wp:positionH>
            <wp:positionV relativeFrom="paragraph">
              <wp:posOffset>5715</wp:posOffset>
            </wp:positionV>
            <wp:extent cx="4575175" cy="2648585"/>
            <wp:effectExtent l="0" t="0" r="0"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5175" cy="26485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8F79A7" w14:textId="77777777" w:rsidR="0008400C" w:rsidRPr="00494A6C" w:rsidRDefault="0008400C" w:rsidP="006E654F">
      <w:pPr>
        <w:spacing w:after="0"/>
        <w:rPr>
          <w:rFonts w:ascii="Times New Roman" w:hAnsi="Times New Roman" w:cs="Times New Roman"/>
          <w:b/>
          <w:sz w:val="24"/>
        </w:rPr>
      </w:pPr>
    </w:p>
    <w:p w14:paraId="2D3AC6AC" w14:textId="77777777" w:rsidR="0008400C" w:rsidRPr="00494A6C" w:rsidRDefault="0008400C" w:rsidP="006E654F">
      <w:pPr>
        <w:spacing w:after="0"/>
        <w:rPr>
          <w:rFonts w:ascii="Times New Roman" w:hAnsi="Times New Roman" w:cs="Times New Roman"/>
          <w:b/>
          <w:sz w:val="24"/>
        </w:rPr>
      </w:pPr>
    </w:p>
    <w:p w14:paraId="42E48781" w14:textId="77777777" w:rsidR="0008400C" w:rsidRPr="00494A6C" w:rsidRDefault="0008400C" w:rsidP="006E654F">
      <w:pPr>
        <w:spacing w:after="0"/>
        <w:rPr>
          <w:rFonts w:ascii="Times New Roman" w:hAnsi="Times New Roman" w:cs="Times New Roman"/>
          <w:b/>
          <w:sz w:val="24"/>
        </w:rPr>
      </w:pPr>
    </w:p>
    <w:p w14:paraId="542F4398" w14:textId="77777777" w:rsidR="0008400C" w:rsidRPr="00494A6C" w:rsidRDefault="0008400C" w:rsidP="006E654F">
      <w:pPr>
        <w:spacing w:after="0"/>
        <w:rPr>
          <w:rFonts w:ascii="Times New Roman" w:hAnsi="Times New Roman" w:cs="Times New Roman"/>
          <w:b/>
          <w:sz w:val="24"/>
        </w:rPr>
      </w:pPr>
    </w:p>
    <w:p w14:paraId="3440EEFE" w14:textId="77777777" w:rsidR="006E654F" w:rsidRPr="00494A6C" w:rsidRDefault="006E654F" w:rsidP="006E654F">
      <w:pPr>
        <w:spacing w:after="0" w:line="360" w:lineRule="auto"/>
        <w:rPr>
          <w:rFonts w:ascii="Times New Roman" w:hAnsi="Times New Roman" w:cs="Times New Roman"/>
          <w:sz w:val="20"/>
          <w:szCs w:val="20"/>
        </w:rPr>
      </w:pPr>
    </w:p>
    <w:p w14:paraId="3A1D58C5" w14:textId="77777777" w:rsidR="006E654F" w:rsidRPr="00494A6C" w:rsidRDefault="006E654F" w:rsidP="006E654F">
      <w:pPr>
        <w:spacing w:after="0" w:line="360" w:lineRule="auto"/>
        <w:rPr>
          <w:rFonts w:ascii="Times New Roman" w:hAnsi="Times New Roman" w:cs="Times New Roman"/>
          <w:sz w:val="20"/>
          <w:szCs w:val="20"/>
        </w:rPr>
      </w:pPr>
    </w:p>
    <w:p w14:paraId="12E356E2" w14:textId="77777777" w:rsidR="006E654F" w:rsidRPr="00494A6C" w:rsidRDefault="006E654F" w:rsidP="006E654F">
      <w:pPr>
        <w:spacing w:after="0" w:line="360" w:lineRule="auto"/>
        <w:rPr>
          <w:rFonts w:ascii="Times New Roman" w:hAnsi="Times New Roman" w:cs="Times New Roman"/>
          <w:sz w:val="20"/>
          <w:szCs w:val="20"/>
        </w:rPr>
      </w:pPr>
    </w:p>
    <w:p w14:paraId="3688E35C" w14:textId="77777777" w:rsidR="006E654F" w:rsidRPr="00494A6C" w:rsidRDefault="006E654F" w:rsidP="006E654F">
      <w:pPr>
        <w:spacing w:after="0" w:line="360" w:lineRule="auto"/>
        <w:rPr>
          <w:rFonts w:ascii="Times New Roman" w:hAnsi="Times New Roman" w:cs="Times New Roman"/>
          <w:sz w:val="20"/>
          <w:szCs w:val="20"/>
        </w:rPr>
      </w:pPr>
    </w:p>
    <w:p w14:paraId="3C87104C" w14:textId="77777777" w:rsidR="006E654F" w:rsidRPr="00494A6C" w:rsidRDefault="006E654F" w:rsidP="006E654F">
      <w:pPr>
        <w:spacing w:after="0" w:line="360" w:lineRule="auto"/>
        <w:rPr>
          <w:rFonts w:ascii="Times New Roman" w:hAnsi="Times New Roman" w:cs="Times New Roman"/>
          <w:sz w:val="20"/>
          <w:szCs w:val="20"/>
        </w:rPr>
      </w:pPr>
    </w:p>
    <w:p w14:paraId="2488FF37" w14:textId="77777777" w:rsidR="006E654F" w:rsidRPr="00494A6C" w:rsidRDefault="006E654F" w:rsidP="006E654F">
      <w:pPr>
        <w:spacing w:after="0" w:line="360" w:lineRule="auto"/>
        <w:rPr>
          <w:rFonts w:ascii="Times New Roman" w:hAnsi="Times New Roman" w:cs="Times New Roman"/>
          <w:sz w:val="20"/>
          <w:szCs w:val="20"/>
        </w:rPr>
      </w:pPr>
    </w:p>
    <w:p w14:paraId="36B39F06" w14:textId="77777777" w:rsidR="006E654F" w:rsidRPr="00494A6C" w:rsidRDefault="006E654F" w:rsidP="006E654F">
      <w:pPr>
        <w:spacing w:after="0" w:line="360" w:lineRule="auto"/>
        <w:rPr>
          <w:rFonts w:ascii="Times New Roman" w:hAnsi="Times New Roman" w:cs="Times New Roman"/>
          <w:sz w:val="20"/>
          <w:szCs w:val="20"/>
        </w:rPr>
      </w:pPr>
    </w:p>
    <w:p w14:paraId="23E86BF1" w14:textId="77777777" w:rsidR="006E654F" w:rsidRPr="00494A6C" w:rsidRDefault="006E654F" w:rsidP="006E654F">
      <w:pPr>
        <w:spacing w:after="0" w:line="360" w:lineRule="auto"/>
        <w:rPr>
          <w:rFonts w:ascii="Times New Roman" w:hAnsi="Times New Roman" w:cs="Times New Roman"/>
          <w:sz w:val="20"/>
          <w:szCs w:val="20"/>
        </w:rPr>
      </w:pPr>
    </w:p>
    <w:p w14:paraId="2681D053" w14:textId="77777777" w:rsidR="0008400C" w:rsidRPr="00494A6C" w:rsidRDefault="006E654F" w:rsidP="006E654F">
      <w:pPr>
        <w:spacing w:after="0" w:line="360" w:lineRule="auto"/>
        <w:ind w:left="993"/>
        <w:rPr>
          <w:rFonts w:ascii="Times New Roman" w:hAnsi="Times New Roman" w:cs="Times New Roman"/>
          <w:sz w:val="20"/>
          <w:szCs w:val="20"/>
        </w:rPr>
      </w:pPr>
      <w:r w:rsidRPr="00494A6C">
        <w:rPr>
          <w:rFonts w:ascii="Times New Roman" w:hAnsi="Times New Roman" w:cs="Times New Roman"/>
          <w:sz w:val="20"/>
          <w:szCs w:val="20"/>
        </w:rPr>
        <w:t>Fonte</w:t>
      </w:r>
      <w:r w:rsidR="0008400C" w:rsidRPr="00494A6C">
        <w:rPr>
          <w:rFonts w:ascii="Times New Roman" w:hAnsi="Times New Roman" w:cs="Times New Roman"/>
          <w:sz w:val="20"/>
          <w:szCs w:val="20"/>
        </w:rPr>
        <w:t>: (SILVA e PEREIRA, 2011)</w:t>
      </w:r>
    </w:p>
    <w:p w14:paraId="5D21B679" w14:textId="77777777" w:rsidR="0008400C" w:rsidRPr="00494A6C" w:rsidRDefault="0008400C" w:rsidP="006E654F">
      <w:pPr>
        <w:spacing w:after="0" w:line="360" w:lineRule="auto"/>
        <w:ind w:firstLine="1134"/>
        <w:rPr>
          <w:rFonts w:ascii="Times New Roman" w:hAnsi="Times New Roman" w:cs="Times New Roman"/>
          <w:sz w:val="20"/>
          <w:szCs w:val="20"/>
        </w:rPr>
      </w:pPr>
    </w:p>
    <w:p w14:paraId="7162343E" w14:textId="77777777" w:rsidR="0008400C" w:rsidRPr="00494A6C" w:rsidRDefault="0008400C" w:rsidP="006E654F">
      <w:pPr>
        <w:tabs>
          <w:tab w:val="left" w:pos="1276"/>
        </w:tabs>
        <w:spacing w:after="0" w:line="360" w:lineRule="auto"/>
        <w:ind w:firstLine="851"/>
        <w:contextualSpacing/>
        <w:jc w:val="both"/>
        <w:rPr>
          <w:rStyle w:val="Forte"/>
          <w:rFonts w:ascii="Times New Roman" w:hAnsi="Times New Roman" w:cs="Times New Roman"/>
          <w:b w:val="0"/>
          <w:sz w:val="24"/>
          <w:szCs w:val="24"/>
          <w:bdr w:val="none" w:sz="0" w:space="0" w:color="auto" w:frame="1"/>
          <w:shd w:val="clear" w:color="auto" w:fill="FFFFFF"/>
        </w:rPr>
      </w:pPr>
      <w:r w:rsidRPr="00494A6C">
        <w:rPr>
          <w:rStyle w:val="Forte"/>
          <w:rFonts w:ascii="Times New Roman" w:hAnsi="Times New Roman" w:cs="Times New Roman"/>
          <w:b w:val="0"/>
          <w:sz w:val="24"/>
          <w:szCs w:val="24"/>
          <w:bdr w:val="none" w:sz="0" w:space="0" w:color="auto" w:frame="1"/>
          <w:shd w:val="clear" w:color="auto" w:fill="FFFFFF"/>
        </w:rPr>
        <w:t xml:space="preserve">Conforme o gráfico 3, nem sempre as pessoas percebem as visitas realizas, e por esse motivo desconhecem o policiamento comunitário, pois o fundamento primordial é aproximar a </w:t>
      </w:r>
      <w:r w:rsidRPr="00494A6C">
        <w:rPr>
          <w:rStyle w:val="Forte"/>
          <w:rFonts w:ascii="Times New Roman" w:hAnsi="Times New Roman" w:cs="Times New Roman"/>
          <w:b w:val="0"/>
          <w:sz w:val="24"/>
          <w:szCs w:val="24"/>
          <w:bdr w:val="none" w:sz="0" w:space="0" w:color="auto" w:frame="1"/>
          <w:shd w:val="clear" w:color="auto" w:fill="FFFFFF"/>
        </w:rPr>
        <w:lastRenderedPageBreak/>
        <w:t>policia com a sociedade. Como apresenta Silva e Pereira (2011), de um total de 200 pessoas, 104 não perceberam a visita da polícia, o que demonstra que o policiamento foi às pessoas, mas estas não ao policiamento.</w:t>
      </w:r>
    </w:p>
    <w:p w14:paraId="5F7B2B21" w14:textId="77777777" w:rsidR="0008400C" w:rsidRPr="00494A6C" w:rsidRDefault="0008400C" w:rsidP="006E654F">
      <w:pPr>
        <w:spacing w:after="0"/>
        <w:ind w:firstLine="1134"/>
        <w:rPr>
          <w:rFonts w:ascii="Times New Roman" w:hAnsi="Times New Roman" w:cs="Times New Roman"/>
        </w:rPr>
      </w:pPr>
    </w:p>
    <w:p w14:paraId="13326D87" w14:textId="77777777" w:rsidR="0008400C" w:rsidRPr="00494A6C" w:rsidRDefault="0008400C" w:rsidP="006E654F">
      <w:pPr>
        <w:spacing w:after="0"/>
        <w:ind w:firstLine="1134"/>
        <w:rPr>
          <w:rFonts w:ascii="Times New Roman" w:hAnsi="Times New Roman" w:cs="Times New Roman"/>
        </w:rPr>
      </w:pPr>
    </w:p>
    <w:p w14:paraId="10A09409" w14:textId="77777777" w:rsidR="006E654F" w:rsidRPr="00494A6C" w:rsidRDefault="006E654F" w:rsidP="006E654F">
      <w:pPr>
        <w:spacing w:after="0"/>
        <w:ind w:firstLine="1134"/>
        <w:rPr>
          <w:rFonts w:ascii="Times New Roman" w:hAnsi="Times New Roman" w:cs="Times New Roman"/>
        </w:rPr>
      </w:pPr>
    </w:p>
    <w:p w14:paraId="7B5BD563" w14:textId="77777777" w:rsidR="0008400C" w:rsidRPr="00494A6C" w:rsidRDefault="0008400C" w:rsidP="006E654F">
      <w:pPr>
        <w:spacing w:after="0"/>
        <w:rPr>
          <w:rFonts w:ascii="Times New Roman" w:hAnsi="Times New Roman" w:cs="Times New Roman"/>
          <w:b/>
          <w:sz w:val="24"/>
          <w:szCs w:val="24"/>
        </w:rPr>
      </w:pPr>
      <w:r w:rsidRPr="00494A6C">
        <w:rPr>
          <w:rFonts w:ascii="Times New Roman" w:hAnsi="Times New Roman" w:cs="Times New Roman"/>
          <w:b/>
          <w:sz w:val="24"/>
          <w:szCs w:val="24"/>
        </w:rPr>
        <w:t xml:space="preserve">5 CONSIDERAÇÕES FINAIS </w:t>
      </w:r>
    </w:p>
    <w:p w14:paraId="0D16390B" w14:textId="77777777" w:rsidR="0008400C" w:rsidRPr="00494A6C" w:rsidRDefault="0008400C" w:rsidP="006E654F">
      <w:pPr>
        <w:spacing w:after="0" w:line="360" w:lineRule="auto"/>
        <w:ind w:firstLine="851"/>
        <w:jc w:val="both"/>
        <w:rPr>
          <w:rFonts w:ascii="Times New Roman" w:hAnsi="Times New Roman" w:cs="Times New Roman"/>
          <w:sz w:val="24"/>
          <w:szCs w:val="24"/>
        </w:rPr>
      </w:pPr>
    </w:p>
    <w:p w14:paraId="28971B10"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A atual conjuntura social não admite o comportamento desatento e autoritário dos profissionais de segurança pública, ou seja, não mais se admite desrespeito aos princípios fundamentais, ou a escolha de métodos reprováveis socialmente.</w:t>
      </w:r>
    </w:p>
    <w:p w14:paraId="47F5F3E7"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A nova abordagem trazida pelo policiamento comunitário, empregada pela Policia Militar do Estado de Goiás, tem como objetivo aproximar a população e a instituição, de forma que juntos possam combater a criminalidade antes mesmo que o crime venha ocorrer, através de orientações dadas por policiais informando aos cidadãos que posturas devem tomar para que não se encontrem em situação de vulnerabilidade.</w:t>
      </w:r>
    </w:p>
    <w:p w14:paraId="419ABC82"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 xml:space="preserve">A busca incessante da Policia Militar pela qualificação de seus profissionais, para que possam prestar um serviço de qualidade a todos os cidadãos, </w:t>
      </w:r>
      <w:r w:rsidR="004D1E68" w:rsidRPr="00494A6C">
        <w:rPr>
          <w:rFonts w:ascii="Times New Roman" w:hAnsi="Times New Roman" w:cs="Times New Roman"/>
          <w:sz w:val="24"/>
          <w:szCs w:val="24"/>
        </w:rPr>
        <w:t>promove</w:t>
      </w:r>
      <w:r w:rsidRPr="00494A6C">
        <w:rPr>
          <w:rFonts w:ascii="Times New Roman" w:hAnsi="Times New Roman" w:cs="Times New Roman"/>
          <w:sz w:val="24"/>
          <w:szCs w:val="24"/>
        </w:rPr>
        <w:t xml:space="preserve"> uma</w:t>
      </w:r>
      <w:r w:rsidR="007E5E68" w:rsidRPr="00494A6C">
        <w:rPr>
          <w:rFonts w:ascii="Times New Roman" w:hAnsi="Times New Roman" w:cs="Times New Roman"/>
          <w:sz w:val="24"/>
          <w:szCs w:val="24"/>
        </w:rPr>
        <w:t xml:space="preserve"> maior</w:t>
      </w:r>
      <w:r w:rsidRPr="00494A6C">
        <w:rPr>
          <w:rFonts w:ascii="Times New Roman" w:hAnsi="Times New Roman" w:cs="Times New Roman"/>
          <w:sz w:val="24"/>
          <w:szCs w:val="24"/>
        </w:rPr>
        <w:t xml:space="preserve"> integração social.</w:t>
      </w:r>
    </w:p>
    <w:p w14:paraId="683EAE07" w14:textId="77777777" w:rsidR="0008400C" w:rsidRPr="00494A6C" w:rsidRDefault="0008400C" w:rsidP="006E654F">
      <w:pPr>
        <w:spacing w:after="0" w:line="360" w:lineRule="auto"/>
        <w:ind w:firstLine="851"/>
        <w:jc w:val="both"/>
        <w:rPr>
          <w:rFonts w:ascii="Times New Roman" w:hAnsi="Times New Roman" w:cs="Times New Roman"/>
          <w:sz w:val="24"/>
          <w:szCs w:val="24"/>
        </w:rPr>
      </w:pPr>
      <w:r w:rsidRPr="00494A6C">
        <w:rPr>
          <w:rFonts w:ascii="Times New Roman" w:hAnsi="Times New Roman" w:cs="Times New Roman"/>
          <w:sz w:val="24"/>
          <w:szCs w:val="24"/>
        </w:rPr>
        <w:t xml:space="preserve">Como sugestão de pesquisas futuras, vale indicar que sejam analisados e aprofundados os métodos dessa e de outras novas formas de policiamento, que preconize o texto constitucional e a polícia cidadã, que englobe toda a sociedade para </w:t>
      </w:r>
      <w:r w:rsidR="007E5E68" w:rsidRPr="00494A6C">
        <w:rPr>
          <w:rFonts w:ascii="Times New Roman" w:hAnsi="Times New Roman" w:cs="Times New Roman"/>
          <w:sz w:val="24"/>
          <w:szCs w:val="24"/>
        </w:rPr>
        <w:t>garantir</w:t>
      </w:r>
      <w:r w:rsidRPr="00494A6C">
        <w:rPr>
          <w:rFonts w:ascii="Times New Roman" w:hAnsi="Times New Roman" w:cs="Times New Roman"/>
          <w:sz w:val="24"/>
          <w:szCs w:val="24"/>
        </w:rPr>
        <w:t xml:space="preserve"> a</w:t>
      </w:r>
      <w:r w:rsidR="007E5E68" w:rsidRPr="00494A6C">
        <w:rPr>
          <w:rFonts w:ascii="Times New Roman" w:hAnsi="Times New Roman" w:cs="Times New Roman"/>
          <w:sz w:val="24"/>
          <w:szCs w:val="24"/>
        </w:rPr>
        <w:t xml:space="preserve"> efetivação</w:t>
      </w:r>
      <w:r w:rsidRPr="00494A6C">
        <w:rPr>
          <w:rFonts w:ascii="Times New Roman" w:hAnsi="Times New Roman" w:cs="Times New Roman"/>
          <w:sz w:val="24"/>
          <w:szCs w:val="24"/>
        </w:rPr>
        <w:t xml:space="preserve"> segurança pública. </w:t>
      </w:r>
    </w:p>
    <w:p w14:paraId="47A72479" w14:textId="77777777" w:rsidR="0008400C" w:rsidRPr="00494A6C" w:rsidRDefault="0008400C" w:rsidP="006E654F">
      <w:pPr>
        <w:spacing w:after="0"/>
        <w:rPr>
          <w:rFonts w:ascii="Times New Roman" w:hAnsi="Times New Roman" w:cs="Times New Roman"/>
          <w:sz w:val="21"/>
          <w:szCs w:val="21"/>
        </w:rPr>
      </w:pPr>
    </w:p>
    <w:p w14:paraId="722F1F4E" w14:textId="77777777" w:rsidR="0008400C" w:rsidRPr="00494A6C" w:rsidRDefault="0008400C" w:rsidP="006E654F">
      <w:pPr>
        <w:spacing w:after="0"/>
        <w:rPr>
          <w:rFonts w:ascii="Times New Roman" w:hAnsi="Times New Roman" w:cs="Times New Roman"/>
          <w:sz w:val="21"/>
          <w:szCs w:val="21"/>
        </w:rPr>
      </w:pPr>
    </w:p>
    <w:p w14:paraId="096B6A27" w14:textId="77777777" w:rsidR="003438E6" w:rsidRPr="00494A6C" w:rsidRDefault="003438E6" w:rsidP="006E654F">
      <w:pPr>
        <w:spacing w:after="0"/>
        <w:rPr>
          <w:rFonts w:ascii="Times New Roman" w:hAnsi="Times New Roman" w:cs="Times New Roman"/>
          <w:sz w:val="21"/>
          <w:szCs w:val="21"/>
        </w:rPr>
      </w:pPr>
    </w:p>
    <w:p w14:paraId="78D4094B" w14:textId="77777777" w:rsidR="003438E6" w:rsidRPr="00494A6C" w:rsidRDefault="003438E6" w:rsidP="006E654F">
      <w:pPr>
        <w:spacing w:after="0"/>
        <w:rPr>
          <w:rFonts w:ascii="Times New Roman" w:hAnsi="Times New Roman" w:cs="Times New Roman"/>
          <w:sz w:val="21"/>
          <w:szCs w:val="21"/>
        </w:rPr>
      </w:pPr>
    </w:p>
    <w:p w14:paraId="79758C1C" w14:textId="77777777" w:rsidR="003438E6" w:rsidRPr="00494A6C" w:rsidRDefault="003438E6" w:rsidP="006E654F">
      <w:pPr>
        <w:spacing w:after="0"/>
        <w:rPr>
          <w:rFonts w:ascii="Times New Roman" w:hAnsi="Times New Roman" w:cs="Times New Roman"/>
          <w:sz w:val="21"/>
          <w:szCs w:val="21"/>
        </w:rPr>
      </w:pPr>
    </w:p>
    <w:p w14:paraId="2D8D16C5" w14:textId="77777777" w:rsidR="003438E6" w:rsidRPr="00494A6C" w:rsidRDefault="003438E6" w:rsidP="006E654F">
      <w:pPr>
        <w:spacing w:after="0"/>
        <w:rPr>
          <w:rFonts w:ascii="Times New Roman" w:hAnsi="Times New Roman" w:cs="Times New Roman"/>
          <w:sz w:val="21"/>
          <w:szCs w:val="21"/>
        </w:rPr>
      </w:pPr>
    </w:p>
    <w:p w14:paraId="18AF3C24" w14:textId="77777777" w:rsidR="003438E6" w:rsidRPr="00494A6C" w:rsidRDefault="003438E6" w:rsidP="006E654F">
      <w:pPr>
        <w:spacing w:after="0"/>
        <w:rPr>
          <w:rFonts w:ascii="Times New Roman" w:hAnsi="Times New Roman" w:cs="Times New Roman"/>
          <w:sz w:val="21"/>
          <w:szCs w:val="21"/>
        </w:rPr>
      </w:pPr>
    </w:p>
    <w:p w14:paraId="14D0DC04" w14:textId="77777777" w:rsidR="004D1E68" w:rsidRPr="00494A6C" w:rsidRDefault="004D1E68" w:rsidP="006E654F">
      <w:pPr>
        <w:spacing w:after="0"/>
        <w:rPr>
          <w:rFonts w:ascii="Times New Roman" w:hAnsi="Times New Roman" w:cs="Times New Roman"/>
          <w:sz w:val="21"/>
          <w:szCs w:val="21"/>
        </w:rPr>
      </w:pPr>
    </w:p>
    <w:p w14:paraId="462E4624" w14:textId="77777777" w:rsidR="006269F6" w:rsidRPr="00494A6C" w:rsidRDefault="006269F6" w:rsidP="006E654F">
      <w:pPr>
        <w:spacing w:after="0"/>
        <w:rPr>
          <w:rFonts w:ascii="Times New Roman" w:hAnsi="Times New Roman" w:cs="Times New Roman"/>
          <w:sz w:val="21"/>
          <w:szCs w:val="21"/>
        </w:rPr>
      </w:pPr>
    </w:p>
    <w:p w14:paraId="7845A100" w14:textId="77777777" w:rsidR="006269F6" w:rsidRPr="00494A6C" w:rsidRDefault="006269F6" w:rsidP="006E654F">
      <w:pPr>
        <w:spacing w:after="0"/>
        <w:rPr>
          <w:rFonts w:ascii="Times New Roman" w:hAnsi="Times New Roman" w:cs="Times New Roman"/>
          <w:sz w:val="21"/>
          <w:szCs w:val="21"/>
        </w:rPr>
      </w:pPr>
    </w:p>
    <w:p w14:paraId="223E799C" w14:textId="77777777" w:rsidR="006269F6" w:rsidRPr="00494A6C" w:rsidRDefault="006269F6" w:rsidP="006E654F">
      <w:pPr>
        <w:spacing w:after="0"/>
        <w:rPr>
          <w:rFonts w:ascii="Times New Roman" w:hAnsi="Times New Roman" w:cs="Times New Roman"/>
          <w:sz w:val="21"/>
          <w:szCs w:val="21"/>
        </w:rPr>
      </w:pPr>
    </w:p>
    <w:p w14:paraId="51CC0BD8" w14:textId="77777777" w:rsidR="006269F6" w:rsidRPr="00494A6C" w:rsidRDefault="006269F6" w:rsidP="006E654F">
      <w:pPr>
        <w:spacing w:after="0"/>
        <w:rPr>
          <w:rFonts w:ascii="Times New Roman" w:hAnsi="Times New Roman" w:cs="Times New Roman"/>
          <w:sz w:val="21"/>
          <w:szCs w:val="21"/>
        </w:rPr>
      </w:pPr>
    </w:p>
    <w:p w14:paraId="2B952F7D" w14:textId="77777777" w:rsidR="0008400C" w:rsidRPr="00494A6C" w:rsidRDefault="0008400C" w:rsidP="006E654F">
      <w:pPr>
        <w:spacing w:after="0"/>
        <w:rPr>
          <w:rFonts w:ascii="Times New Roman" w:hAnsi="Times New Roman" w:cs="Times New Roman"/>
          <w:b/>
          <w:sz w:val="24"/>
          <w:szCs w:val="24"/>
        </w:rPr>
      </w:pPr>
      <w:r w:rsidRPr="00494A6C">
        <w:rPr>
          <w:rFonts w:ascii="Times New Roman" w:hAnsi="Times New Roman" w:cs="Times New Roman"/>
          <w:b/>
          <w:sz w:val="24"/>
          <w:szCs w:val="24"/>
        </w:rPr>
        <w:t xml:space="preserve">REFERÊNCIAS </w:t>
      </w:r>
    </w:p>
    <w:p w14:paraId="154BA46E" w14:textId="77777777" w:rsidR="006E654F" w:rsidRPr="00494A6C" w:rsidRDefault="006E654F" w:rsidP="007E5E68">
      <w:pPr>
        <w:rPr>
          <w:rFonts w:ascii="Times New Roman" w:hAnsi="Times New Roman" w:cs="Times New Roman"/>
          <w:b/>
          <w:sz w:val="24"/>
          <w:szCs w:val="24"/>
        </w:rPr>
      </w:pPr>
    </w:p>
    <w:p w14:paraId="11EFD785" w14:textId="77777777" w:rsidR="0008400C" w:rsidRPr="00494A6C" w:rsidRDefault="0008400C" w:rsidP="00494A6C">
      <w:pPr>
        <w:spacing w:after="0" w:line="240" w:lineRule="auto"/>
        <w:ind w:firstLine="709"/>
        <w:jc w:val="both"/>
        <w:rPr>
          <w:rFonts w:ascii="Times New Roman" w:hAnsi="Times New Roman" w:cs="Times New Roman"/>
          <w:sz w:val="24"/>
          <w:szCs w:val="24"/>
        </w:rPr>
      </w:pPr>
      <w:bookmarkStart w:id="0" w:name="_GoBack"/>
      <w:r w:rsidRPr="00494A6C">
        <w:rPr>
          <w:rFonts w:ascii="Times New Roman" w:hAnsi="Times New Roman" w:cs="Times New Roman"/>
          <w:sz w:val="24"/>
          <w:szCs w:val="24"/>
        </w:rPr>
        <w:t xml:space="preserve">CRUZ, Hermes Bittencourt. </w:t>
      </w:r>
      <w:r w:rsidRPr="00494A6C">
        <w:rPr>
          <w:rFonts w:ascii="Times New Roman" w:hAnsi="Times New Roman" w:cs="Times New Roman"/>
          <w:b/>
          <w:sz w:val="24"/>
          <w:szCs w:val="24"/>
        </w:rPr>
        <w:t>Textos sobre Filosofia do policiamento comunitário</w:t>
      </w:r>
      <w:r w:rsidRPr="00494A6C">
        <w:rPr>
          <w:rFonts w:ascii="Times New Roman" w:hAnsi="Times New Roman" w:cs="Times New Roman"/>
          <w:sz w:val="24"/>
          <w:szCs w:val="24"/>
        </w:rPr>
        <w:t>. São Paulo: PMESP, 1996.</w:t>
      </w:r>
    </w:p>
    <w:p w14:paraId="517A463B" w14:textId="77777777" w:rsidR="00D26AF7" w:rsidRPr="00494A6C" w:rsidRDefault="00D26AF7" w:rsidP="00494A6C">
      <w:pPr>
        <w:spacing w:after="0" w:line="240" w:lineRule="auto"/>
        <w:ind w:firstLine="709"/>
        <w:jc w:val="both"/>
        <w:rPr>
          <w:rFonts w:ascii="Times New Roman" w:hAnsi="Times New Roman" w:cs="Times New Roman"/>
          <w:sz w:val="24"/>
          <w:szCs w:val="24"/>
        </w:rPr>
      </w:pPr>
    </w:p>
    <w:p w14:paraId="724AB5C4" w14:textId="77777777" w:rsidR="00D26AF7" w:rsidRPr="00494A6C" w:rsidRDefault="00D26AF7" w:rsidP="00494A6C">
      <w:pPr>
        <w:spacing w:after="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lastRenderedPageBreak/>
        <w:t xml:space="preserve">DANTAS, George Felipe de Lima. </w:t>
      </w:r>
      <w:r w:rsidRPr="00494A6C">
        <w:rPr>
          <w:rFonts w:ascii="Times New Roman" w:hAnsi="Times New Roman" w:cs="Times New Roman"/>
          <w:b/>
          <w:sz w:val="24"/>
          <w:szCs w:val="24"/>
        </w:rPr>
        <w:t>Algumas considerações básicas acerca da moderna análise criminal, Polícia e Segurança Pública</w:t>
      </w:r>
      <w:r w:rsidRPr="00494A6C">
        <w:rPr>
          <w:rFonts w:ascii="Times New Roman" w:hAnsi="Times New Roman" w:cs="Times New Roman"/>
          <w:sz w:val="24"/>
          <w:szCs w:val="24"/>
        </w:rPr>
        <w:t>. RS. 2013. Disponível em: http://www.imb.go.gov.br/pub/conj/conj27/artigo_11.pdf Acessado em: 03 abr. 2018.</w:t>
      </w:r>
    </w:p>
    <w:p w14:paraId="32B8E965" w14:textId="77777777" w:rsidR="00D26AF7" w:rsidRPr="00494A6C" w:rsidRDefault="00D26AF7" w:rsidP="00494A6C">
      <w:pPr>
        <w:spacing w:after="0" w:line="240" w:lineRule="auto"/>
        <w:ind w:firstLine="709"/>
        <w:jc w:val="both"/>
        <w:rPr>
          <w:rFonts w:ascii="Times New Roman" w:hAnsi="Times New Roman" w:cs="Times New Roman"/>
          <w:sz w:val="24"/>
          <w:szCs w:val="24"/>
        </w:rPr>
      </w:pPr>
    </w:p>
    <w:p w14:paraId="60A58A82" w14:textId="77777777" w:rsidR="0008400C" w:rsidRPr="00494A6C" w:rsidRDefault="0008400C" w:rsidP="00494A6C">
      <w:pPr>
        <w:spacing w:after="0" w:line="240" w:lineRule="auto"/>
        <w:ind w:firstLine="709"/>
        <w:jc w:val="both"/>
        <w:rPr>
          <w:rFonts w:ascii="Times New Roman" w:hAnsi="Times New Roman" w:cs="Times New Roman"/>
          <w:b/>
          <w:sz w:val="24"/>
          <w:szCs w:val="24"/>
        </w:rPr>
      </w:pPr>
      <w:r w:rsidRPr="00494A6C">
        <w:rPr>
          <w:rFonts w:ascii="Times New Roman" w:hAnsi="Times New Roman" w:cs="Times New Roman"/>
          <w:sz w:val="24"/>
          <w:szCs w:val="24"/>
        </w:rPr>
        <w:t xml:space="preserve">BALESTRERI, Ricardo. </w:t>
      </w:r>
      <w:r w:rsidRPr="00494A6C">
        <w:rPr>
          <w:rFonts w:ascii="Times New Roman" w:hAnsi="Times New Roman" w:cs="Times New Roman"/>
          <w:b/>
          <w:sz w:val="24"/>
          <w:szCs w:val="24"/>
        </w:rPr>
        <w:t>Direitos Humanos</w:t>
      </w:r>
      <w:r w:rsidRPr="00494A6C">
        <w:rPr>
          <w:rFonts w:ascii="Times New Roman" w:hAnsi="Times New Roman" w:cs="Times New Roman"/>
          <w:sz w:val="24"/>
          <w:szCs w:val="24"/>
        </w:rPr>
        <w:t xml:space="preserve">: Coisa de Polícia. 1998. Disponível em: </w:t>
      </w:r>
      <w:hyperlink r:id="rId9" w:history="1">
        <w:r w:rsidRPr="00494A6C">
          <w:rPr>
            <w:rStyle w:val="Hyperlink"/>
            <w:rFonts w:ascii="Times New Roman" w:hAnsi="Times New Roman" w:cs="Times New Roman"/>
            <w:color w:val="auto"/>
            <w:sz w:val="24"/>
            <w:szCs w:val="24"/>
            <w:u w:val="none"/>
          </w:rPr>
          <w:t>http://www.dhnet.org.br/educar/balestreri/php/dh4.html</w:t>
        </w:r>
      </w:hyperlink>
      <w:r w:rsidRPr="00494A6C">
        <w:rPr>
          <w:rStyle w:val="Hyperlink"/>
          <w:rFonts w:ascii="Times New Roman" w:hAnsi="Times New Roman" w:cs="Times New Roman"/>
          <w:color w:val="auto"/>
          <w:sz w:val="24"/>
          <w:szCs w:val="24"/>
          <w:u w:val="none"/>
        </w:rPr>
        <w:t>.  Acesso em: 02 jan. 2018.</w:t>
      </w:r>
    </w:p>
    <w:p w14:paraId="49BF8321" w14:textId="2223BD8A" w:rsidR="0008400C" w:rsidRPr="00494A6C" w:rsidRDefault="0008400C"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 xml:space="preserve">BITTNER, Egon. </w:t>
      </w:r>
      <w:r w:rsidRPr="00494A6C">
        <w:rPr>
          <w:rFonts w:ascii="Times New Roman" w:hAnsi="Times New Roman" w:cs="Times New Roman"/>
          <w:b/>
          <w:sz w:val="24"/>
          <w:szCs w:val="24"/>
        </w:rPr>
        <w:t>Aspectos do trabalho policial</w:t>
      </w:r>
      <w:r w:rsidRPr="00494A6C">
        <w:rPr>
          <w:rFonts w:ascii="Times New Roman" w:hAnsi="Times New Roman" w:cs="Times New Roman"/>
          <w:sz w:val="24"/>
          <w:szCs w:val="24"/>
        </w:rPr>
        <w:t xml:space="preserve">. Trad. Ana Luísa Amêndola Pinheiro. São Paulo: Edusp, 2003. </w:t>
      </w:r>
    </w:p>
    <w:p w14:paraId="53166406" w14:textId="77777777" w:rsidR="0008400C" w:rsidRPr="00494A6C" w:rsidRDefault="0008400C" w:rsidP="00494A6C">
      <w:pPr>
        <w:spacing w:after="240" w:line="240" w:lineRule="auto"/>
        <w:ind w:firstLine="709"/>
        <w:jc w:val="both"/>
        <w:rPr>
          <w:rFonts w:ascii="Times New Roman" w:hAnsi="Times New Roman" w:cs="Times New Roman"/>
          <w:b/>
          <w:sz w:val="24"/>
          <w:szCs w:val="24"/>
        </w:rPr>
      </w:pPr>
      <w:r w:rsidRPr="00494A6C">
        <w:rPr>
          <w:rFonts w:ascii="Times New Roman" w:hAnsi="Times New Roman" w:cs="Times New Roman"/>
          <w:sz w:val="24"/>
          <w:szCs w:val="24"/>
        </w:rPr>
        <w:t xml:space="preserve">BRASIL. </w:t>
      </w:r>
      <w:r w:rsidRPr="00494A6C">
        <w:rPr>
          <w:rFonts w:ascii="Times New Roman" w:hAnsi="Times New Roman" w:cs="Times New Roman"/>
          <w:b/>
          <w:sz w:val="24"/>
          <w:szCs w:val="24"/>
        </w:rPr>
        <w:t>Constituição da República Federativa do Brasil de 1988</w:t>
      </w:r>
      <w:r w:rsidRPr="00494A6C">
        <w:rPr>
          <w:rFonts w:ascii="Times New Roman" w:hAnsi="Times New Roman" w:cs="Times New Roman"/>
          <w:sz w:val="24"/>
          <w:szCs w:val="24"/>
        </w:rPr>
        <w:t>. Brasília: Senado Federal, Subsecretaria de Edições Técnicas, 1988.</w:t>
      </w:r>
    </w:p>
    <w:p w14:paraId="1D082E9F" w14:textId="77777777" w:rsidR="00446E6F" w:rsidRPr="00494A6C" w:rsidRDefault="0008400C" w:rsidP="00494A6C">
      <w:pPr>
        <w:pStyle w:val="Ttulo1"/>
        <w:shd w:val="clear" w:color="auto" w:fill="FFFFFF"/>
        <w:spacing w:before="0" w:after="240" w:line="240" w:lineRule="auto"/>
        <w:ind w:firstLine="709"/>
        <w:jc w:val="both"/>
        <w:rPr>
          <w:rStyle w:val="Hyperlink"/>
          <w:rFonts w:ascii="Times New Roman" w:hAnsi="Times New Roman" w:cs="Times New Roman"/>
          <w:b w:val="0"/>
          <w:color w:val="auto"/>
          <w:sz w:val="24"/>
          <w:szCs w:val="24"/>
          <w:u w:val="none"/>
        </w:rPr>
      </w:pPr>
      <w:r w:rsidRPr="00494A6C">
        <w:rPr>
          <w:rFonts w:ascii="Times New Roman" w:hAnsi="Times New Roman" w:cs="Times New Roman"/>
          <w:b w:val="0"/>
          <w:color w:val="auto"/>
          <w:sz w:val="24"/>
          <w:szCs w:val="24"/>
          <w:shd w:val="clear" w:color="auto" w:fill="FFFFFF"/>
        </w:rPr>
        <w:t xml:space="preserve">CARVALHO, Auremácio. </w:t>
      </w:r>
      <w:r w:rsidRPr="00494A6C">
        <w:rPr>
          <w:rFonts w:ascii="Times New Roman" w:hAnsi="Times New Roman" w:cs="Times New Roman"/>
          <w:color w:val="auto"/>
          <w:sz w:val="24"/>
          <w:szCs w:val="24"/>
        </w:rPr>
        <w:t>A polícia cidadã, o cidadão e a constituição cidadã</w:t>
      </w:r>
      <w:r w:rsidRPr="00494A6C">
        <w:rPr>
          <w:rFonts w:ascii="Times New Roman" w:hAnsi="Times New Roman" w:cs="Times New Roman"/>
          <w:caps/>
          <w:color w:val="auto"/>
          <w:sz w:val="24"/>
          <w:szCs w:val="24"/>
        </w:rPr>
        <w:t>.</w:t>
      </w:r>
      <w:r w:rsidRPr="00494A6C">
        <w:rPr>
          <w:rFonts w:ascii="Times New Roman" w:hAnsi="Times New Roman" w:cs="Times New Roman"/>
          <w:b w:val="0"/>
          <w:caps/>
          <w:color w:val="auto"/>
          <w:sz w:val="24"/>
          <w:szCs w:val="24"/>
        </w:rPr>
        <w:t xml:space="preserve"> 2009. </w:t>
      </w:r>
      <w:r w:rsidRPr="00494A6C">
        <w:rPr>
          <w:rFonts w:ascii="Times New Roman" w:hAnsi="Times New Roman" w:cs="Times New Roman"/>
          <w:b w:val="0"/>
          <w:color w:val="auto"/>
          <w:sz w:val="24"/>
          <w:szCs w:val="24"/>
        </w:rPr>
        <w:t xml:space="preserve">Disponível em: https://www.jurisway.org.br/v2/dhall.asp?id_dh=1415. </w:t>
      </w:r>
      <w:r w:rsidRPr="00494A6C">
        <w:rPr>
          <w:rStyle w:val="Hyperlink"/>
          <w:rFonts w:ascii="Times New Roman" w:hAnsi="Times New Roman" w:cs="Times New Roman"/>
          <w:b w:val="0"/>
          <w:color w:val="auto"/>
          <w:sz w:val="24"/>
          <w:szCs w:val="24"/>
          <w:u w:val="none"/>
        </w:rPr>
        <w:t>Acesso</w:t>
      </w:r>
      <w:r w:rsidRPr="00494A6C">
        <w:rPr>
          <w:rStyle w:val="Hyperlink"/>
          <w:rFonts w:ascii="Times New Roman" w:hAnsi="Times New Roman" w:cs="Times New Roman"/>
          <w:b w:val="0"/>
          <w:color w:val="auto"/>
          <w:sz w:val="24"/>
          <w:szCs w:val="24"/>
        </w:rPr>
        <w:t xml:space="preserve"> </w:t>
      </w:r>
      <w:r w:rsidRPr="00494A6C">
        <w:rPr>
          <w:rStyle w:val="Hyperlink"/>
          <w:rFonts w:ascii="Times New Roman" w:hAnsi="Times New Roman" w:cs="Times New Roman"/>
          <w:b w:val="0"/>
          <w:color w:val="auto"/>
          <w:sz w:val="24"/>
          <w:szCs w:val="24"/>
          <w:u w:val="none"/>
        </w:rPr>
        <w:t>em: 02 jan. 2018.</w:t>
      </w:r>
    </w:p>
    <w:p w14:paraId="524C13CD" w14:textId="6822E317" w:rsidR="005636AE" w:rsidRPr="00494A6C" w:rsidRDefault="005636AE" w:rsidP="00494A6C">
      <w:pPr>
        <w:pStyle w:val="Ttulo3"/>
        <w:pBdr>
          <w:bottom w:val="dotted" w:sz="6" w:space="5" w:color="DDDDDD"/>
        </w:pBdr>
        <w:shd w:val="clear" w:color="auto" w:fill="FFFFFF"/>
        <w:spacing w:before="0" w:beforeAutospacing="0" w:after="150" w:afterAutospacing="0"/>
        <w:ind w:firstLine="709"/>
        <w:jc w:val="both"/>
        <w:textAlignment w:val="baseline"/>
        <w:rPr>
          <w:b w:val="0"/>
          <w:sz w:val="24"/>
          <w:szCs w:val="24"/>
        </w:rPr>
      </w:pPr>
      <w:r w:rsidRPr="00494A6C">
        <w:rPr>
          <w:b w:val="0"/>
          <w:sz w:val="24"/>
          <w:szCs w:val="24"/>
        </w:rPr>
        <w:t xml:space="preserve">CONSEG, Conselho Nacional de Segurança. </w:t>
      </w:r>
      <w:r w:rsidRPr="00494A6C">
        <w:rPr>
          <w:sz w:val="24"/>
          <w:szCs w:val="24"/>
        </w:rPr>
        <w:t>Policiamento Comunitário – o padrão da PMGO</w:t>
      </w:r>
      <w:r w:rsidRPr="00494A6C">
        <w:rPr>
          <w:b w:val="0"/>
          <w:sz w:val="24"/>
          <w:szCs w:val="24"/>
        </w:rPr>
        <w:t xml:space="preserve">. 2013. Disponível em: </w:t>
      </w:r>
      <w:hyperlink r:id="rId10" w:history="1">
        <w:r w:rsidRPr="00494A6C">
          <w:rPr>
            <w:rStyle w:val="Hyperlink"/>
            <w:b w:val="0"/>
            <w:color w:val="auto"/>
            <w:sz w:val="24"/>
            <w:szCs w:val="24"/>
            <w:u w:val="none"/>
          </w:rPr>
          <w:t>http://conseg.ssp.go.gov.br/noticias/policiamento-comunitario-o-padrao-da-pmgo.html5</w:t>
        </w:r>
      </w:hyperlink>
      <w:r w:rsidRPr="00494A6C">
        <w:rPr>
          <w:b w:val="0"/>
          <w:sz w:val="24"/>
          <w:szCs w:val="24"/>
        </w:rPr>
        <w:t>. Acesso em: 20 mai. 2018.</w:t>
      </w:r>
    </w:p>
    <w:p w14:paraId="0C53CCFD" w14:textId="77777777" w:rsidR="0008400C" w:rsidRPr="00494A6C" w:rsidRDefault="0008400C" w:rsidP="00494A6C">
      <w:pPr>
        <w:pStyle w:val="artigo"/>
        <w:spacing w:before="0" w:beforeAutospacing="0" w:after="240" w:afterAutospacing="0"/>
        <w:ind w:firstLine="709"/>
        <w:jc w:val="both"/>
      </w:pPr>
      <w:r w:rsidRPr="00494A6C">
        <w:t xml:space="preserve">CRUZ, Hermes Bittencourt. </w:t>
      </w:r>
      <w:r w:rsidRPr="00494A6C">
        <w:rPr>
          <w:b/>
        </w:rPr>
        <w:t>Textos sobre Filosofia do policiamento comunitário</w:t>
      </w:r>
      <w:r w:rsidRPr="00494A6C">
        <w:t>. São Paulo: PMESP, 1996.</w:t>
      </w:r>
    </w:p>
    <w:p w14:paraId="05EBBFAF" w14:textId="77777777" w:rsidR="0008400C" w:rsidRPr="00494A6C" w:rsidRDefault="0008400C" w:rsidP="00494A6C">
      <w:pPr>
        <w:pStyle w:val="Ttulo1"/>
        <w:shd w:val="clear" w:color="auto" w:fill="FFFFFF"/>
        <w:spacing w:before="0" w:after="240" w:line="240" w:lineRule="auto"/>
        <w:ind w:firstLine="709"/>
        <w:contextualSpacing/>
        <w:jc w:val="both"/>
        <w:rPr>
          <w:rStyle w:val="Hyperlink"/>
          <w:rFonts w:ascii="Times New Roman" w:hAnsi="Times New Roman" w:cs="Times New Roman"/>
          <w:b w:val="0"/>
          <w:color w:val="auto"/>
          <w:sz w:val="24"/>
          <w:szCs w:val="24"/>
          <w:u w:val="none"/>
        </w:rPr>
      </w:pPr>
      <w:r w:rsidRPr="00494A6C">
        <w:rPr>
          <w:rFonts w:ascii="Times New Roman" w:hAnsi="Times New Roman" w:cs="Times New Roman"/>
          <w:b w:val="0"/>
          <w:color w:val="auto"/>
          <w:sz w:val="24"/>
          <w:szCs w:val="24"/>
          <w:shd w:val="clear" w:color="auto" w:fill="FFFFFF"/>
        </w:rPr>
        <w:t xml:space="preserve">DEDIHC, Departamento de Direitos Humanos e Cidadania. </w:t>
      </w:r>
      <w:r w:rsidRPr="00494A6C">
        <w:rPr>
          <w:rFonts w:ascii="Times New Roman" w:hAnsi="Times New Roman" w:cs="Times New Roman"/>
          <w:color w:val="auto"/>
          <w:sz w:val="24"/>
          <w:szCs w:val="24"/>
          <w:shd w:val="clear" w:color="auto" w:fill="FFFFFF"/>
        </w:rPr>
        <w:t xml:space="preserve">O que é ser Cidadão. </w:t>
      </w:r>
      <w:r w:rsidRPr="00494A6C">
        <w:rPr>
          <w:rFonts w:ascii="Times New Roman" w:hAnsi="Times New Roman" w:cs="Times New Roman"/>
          <w:b w:val="0"/>
          <w:color w:val="auto"/>
          <w:sz w:val="24"/>
          <w:szCs w:val="24"/>
          <w:shd w:val="clear" w:color="auto" w:fill="FFFFFF"/>
        </w:rPr>
        <w:t xml:space="preserve">2000. Disponível em:http://www.dedihc.pr.gov.br/modules/conteudo/conteudo.php?conteudo=8. </w:t>
      </w:r>
      <w:r w:rsidRPr="00494A6C">
        <w:rPr>
          <w:rStyle w:val="Hyperlink"/>
          <w:rFonts w:ascii="Times New Roman" w:hAnsi="Times New Roman" w:cs="Times New Roman"/>
          <w:b w:val="0"/>
          <w:color w:val="auto"/>
          <w:sz w:val="24"/>
          <w:szCs w:val="24"/>
          <w:u w:val="none"/>
        </w:rPr>
        <w:t>Acesso em: 02 jan. 2018.</w:t>
      </w:r>
    </w:p>
    <w:p w14:paraId="469D191F" w14:textId="7B528666" w:rsidR="00D26AF7" w:rsidRPr="00494A6C" w:rsidRDefault="00D26AF7" w:rsidP="00494A6C">
      <w:pPr>
        <w:spacing w:after="0" w:line="240" w:lineRule="auto"/>
        <w:ind w:firstLine="709"/>
        <w:contextualSpacing/>
        <w:jc w:val="both"/>
        <w:rPr>
          <w:rFonts w:ascii="Times New Roman" w:hAnsi="Times New Roman" w:cs="Times New Roman"/>
          <w:sz w:val="24"/>
          <w:szCs w:val="24"/>
        </w:rPr>
      </w:pPr>
      <w:r w:rsidRPr="00494A6C">
        <w:rPr>
          <w:rFonts w:ascii="Times New Roman" w:hAnsi="Times New Roman" w:cs="Times New Roman"/>
          <w:sz w:val="24"/>
          <w:szCs w:val="24"/>
        </w:rPr>
        <w:t xml:space="preserve">FERNANDES, Júlio César Motta. JUNIOR, José dos Reis. </w:t>
      </w:r>
      <w:r w:rsidRPr="00494A6C">
        <w:rPr>
          <w:rFonts w:ascii="Times New Roman" w:hAnsi="Times New Roman" w:cs="Times New Roman"/>
          <w:b/>
          <w:sz w:val="24"/>
          <w:szCs w:val="24"/>
        </w:rPr>
        <w:t xml:space="preserve">O Policiamento Comunitário como Instrumento de Apoio a Analise Criminal. </w:t>
      </w:r>
      <w:r w:rsidRPr="00494A6C">
        <w:rPr>
          <w:rFonts w:ascii="Times New Roman" w:hAnsi="Times New Roman" w:cs="Times New Roman"/>
          <w:sz w:val="24"/>
          <w:szCs w:val="24"/>
        </w:rPr>
        <w:t xml:space="preserve"> Disponível em: http://www.imb.go.gov.br/pub/conj/conj27/artigo_11.pdf. Acesso em: 03 abr. 2018.</w:t>
      </w:r>
    </w:p>
    <w:p w14:paraId="17C22A1F" w14:textId="77777777" w:rsidR="00573FF5" w:rsidRPr="00494A6C" w:rsidRDefault="00573FF5" w:rsidP="00494A6C">
      <w:pPr>
        <w:pStyle w:val="Ttulo1"/>
        <w:shd w:val="clear" w:color="auto" w:fill="FFFFFF"/>
        <w:spacing w:before="0" w:after="240" w:line="240" w:lineRule="auto"/>
        <w:ind w:firstLine="709"/>
        <w:contextualSpacing/>
        <w:jc w:val="both"/>
        <w:rPr>
          <w:rFonts w:ascii="Times New Roman" w:hAnsi="Times New Roman" w:cs="Times New Roman"/>
          <w:b w:val="0"/>
          <w:color w:val="auto"/>
          <w:sz w:val="24"/>
          <w:szCs w:val="24"/>
          <w:shd w:val="clear" w:color="auto" w:fill="FFFFFF"/>
        </w:rPr>
      </w:pPr>
    </w:p>
    <w:p w14:paraId="72BEF16B" w14:textId="77777777" w:rsidR="0008400C" w:rsidRPr="00494A6C" w:rsidRDefault="0008400C" w:rsidP="00494A6C">
      <w:pPr>
        <w:pStyle w:val="Ttulo1"/>
        <w:shd w:val="clear" w:color="auto" w:fill="FFFFFF"/>
        <w:spacing w:before="0" w:after="240" w:line="240" w:lineRule="auto"/>
        <w:ind w:firstLine="709"/>
        <w:contextualSpacing/>
        <w:jc w:val="both"/>
        <w:rPr>
          <w:rFonts w:ascii="Times New Roman" w:hAnsi="Times New Roman" w:cs="Times New Roman"/>
          <w:b w:val="0"/>
          <w:color w:val="auto"/>
          <w:sz w:val="24"/>
          <w:szCs w:val="24"/>
        </w:rPr>
      </w:pPr>
      <w:r w:rsidRPr="00494A6C">
        <w:rPr>
          <w:rFonts w:ascii="Times New Roman" w:hAnsi="Times New Roman" w:cs="Times New Roman"/>
          <w:b w:val="0"/>
          <w:color w:val="auto"/>
          <w:sz w:val="24"/>
          <w:szCs w:val="24"/>
          <w:shd w:val="clear" w:color="auto" w:fill="FFFFFF"/>
        </w:rPr>
        <w:t xml:space="preserve">FREIRE, Leonardo. </w:t>
      </w:r>
      <w:r w:rsidRPr="00494A6C">
        <w:rPr>
          <w:rFonts w:ascii="Times New Roman" w:hAnsi="Times New Roman" w:cs="Times New Roman"/>
          <w:color w:val="auto"/>
          <w:sz w:val="24"/>
          <w:szCs w:val="24"/>
        </w:rPr>
        <w:t xml:space="preserve">Polícia Militar e Comunidade: </w:t>
      </w:r>
      <w:r w:rsidRPr="00494A6C">
        <w:rPr>
          <w:rFonts w:ascii="Times New Roman" w:hAnsi="Times New Roman" w:cs="Times New Roman"/>
          <w:b w:val="0"/>
          <w:color w:val="auto"/>
          <w:sz w:val="24"/>
          <w:szCs w:val="24"/>
        </w:rPr>
        <w:t>Uma parceria eficaz no enfrentamento à criminalidade no Estado, 2017.</w:t>
      </w:r>
      <w:r w:rsidRPr="00494A6C">
        <w:rPr>
          <w:rFonts w:ascii="Times New Roman" w:hAnsi="Times New Roman" w:cs="Times New Roman"/>
          <w:color w:val="auto"/>
          <w:sz w:val="24"/>
          <w:szCs w:val="24"/>
        </w:rPr>
        <w:t xml:space="preserve"> </w:t>
      </w:r>
      <w:r w:rsidRPr="00494A6C">
        <w:rPr>
          <w:rFonts w:ascii="Times New Roman" w:hAnsi="Times New Roman" w:cs="Times New Roman"/>
          <w:b w:val="0"/>
          <w:color w:val="auto"/>
          <w:sz w:val="24"/>
          <w:szCs w:val="24"/>
        </w:rPr>
        <w:t>Disponível em: https://leonardofreirejus.jusbrasil.com.br/artigos/492848904/policia-militar-e-comunidade-uma-parceria-eficaz-no-enfrentamento-a-criminalidade-no-estado-da-bahia.  Acesso em: 25 mar. 2018.</w:t>
      </w:r>
    </w:p>
    <w:p w14:paraId="22408391" w14:textId="77777777" w:rsidR="0008400C" w:rsidRPr="00494A6C" w:rsidRDefault="0008400C"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 xml:space="preserve">GOIÁS, Polícia Militar. </w:t>
      </w:r>
      <w:r w:rsidRPr="00494A6C">
        <w:rPr>
          <w:rFonts w:ascii="Times New Roman" w:hAnsi="Times New Roman" w:cs="Times New Roman"/>
          <w:b/>
          <w:sz w:val="24"/>
          <w:szCs w:val="24"/>
        </w:rPr>
        <w:t>Procedimento Operacional Padrão</w:t>
      </w:r>
      <w:r w:rsidRPr="00494A6C">
        <w:rPr>
          <w:rFonts w:ascii="Times New Roman" w:hAnsi="Times New Roman" w:cs="Times New Roman"/>
          <w:sz w:val="24"/>
          <w:szCs w:val="24"/>
        </w:rPr>
        <w:t>: POP. 3 ed. rev.e amp. Goiânia: PMGO, 2014.</w:t>
      </w:r>
    </w:p>
    <w:p w14:paraId="20042885" w14:textId="77777777" w:rsidR="004D1E68" w:rsidRPr="00494A6C" w:rsidRDefault="0008400C" w:rsidP="00494A6C">
      <w:pPr>
        <w:pStyle w:val="artigo"/>
        <w:spacing w:before="0" w:beforeAutospacing="0" w:after="240" w:afterAutospacing="0"/>
        <w:ind w:firstLine="709"/>
        <w:jc w:val="both"/>
        <w:rPr>
          <w:shd w:val="clear" w:color="auto" w:fill="FFFFFF"/>
        </w:rPr>
      </w:pPr>
      <w:r w:rsidRPr="00494A6C">
        <w:rPr>
          <w:shd w:val="clear" w:color="auto" w:fill="FFFFFF"/>
        </w:rPr>
        <w:t xml:space="preserve">HERKENHOFF, João Baptista. </w:t>
      </w:r>
      <w:r w:rsidRPr="00494A6C">
        <w:rPr>
          <w:b/>
          <w:shd w:val="clear" w:color="auto" w:fill="FFFFFF"/>
        </w:rPr>
        <w:t xml:space="preserve">ABC da Cidadania, </w:t>
      </w:r>
      <w:r w:rsidRPr="00494A6C">
        <w:rPr>
          <w:shd w:val="clear" w:color="auto" w:fill="FFFFFF"/>
        </w:rPr>
        <w:t xml:space="preserve">1995. Disponível em: http://www.dhnet.org.br/abc/herkenhoff/capitulo1.htm.  Acesso em: 26 mar. 2018. </w:t>
      </w:r>
    </w:p>
    <w:p w14:paraId="6EFDACBF" w14:textId="71AF418D" w:rsidR="00353CC0" w:rsidRPr="00494A6C" w:rsidRDefault="00353CC0" w:rsidP="00494A6C">
      <w:pPr>
        <w:pStyle w:val="Ttulo1"/>
        <w:shd w:val="clear" w:color="auto" w:fill="FFFFFF"/>
        <w:spacing w:before="0" w:after="240" w:line="240" w:lineRule="auto"/>
        <w:ind w:firstLine="709"/>
        <w:jc w:val="both"/>
        <w:rPr>
          <w:rFonts w:ascii="Times New Roman" w:hAnsi="Times New Roman" w:cs="Times New Roman"/>
          <w:b w:val="0"/>
          <w:color w:val="auto"/>
          <w:sz w:val="24"/>
        </w:rPr>
      </w:pPr>
      <w:r w:rsidRPr="00494A6C">
        <w:rPr>
          <w:rFonts w:ascii="Times New Roman" w:hAnsi="Times New Roman" w:cs="Times New Roman"/>
          <w:b w:val="0"/>
          <w:color w:val="auto"/>
          <w:sz w:val="24"/>
        </w:rPr>
        <w:t xml:space="preserve">LAKATOS, Eva Maria; MARCONI, Marina de Andrade. </w:t>
      </w:r>
      <w:r w:rsidRPr="00494A6C">
        <w:rPr>
          <w:rFonts w:ascii="Times New Roman" w:hAnsi="Times New Roman" w:cs="Times New Roman"/>
          <w:color w:val="auto"/>
          <w:sz w:val="24"/>
        </w:rPr>
        <w:t>Fundamentos de metodologia científica.</w:t>
      </w:r>
      <w:r w:rsidRPr="00494A6C">
        <w:rPr>
          <w:rFonts w:ascii="Times New Roman" w:hAnsi="Times New Roman" w:cs="Times New Roman"/>
          <w:b w:val="0"/>
          <w:color w:val="auto"/>
          <w:sz w:val="24"/>
        </w:rPr>
        <w:t xml:space="preserve"> 5. ed. São Paulo: Atlas, 2003.</w:t>
      </w:r>
    </w:p>
    <w:p w14:paraId="4220AD11" w14:textId="14D8FB4C" w:rsidR="0008400C" w:rsidRPr="00494A6C" w:rsidRDefault="0008400C" w:rsidP="00494A6C">
      <w:pPr>
        <w:pStyle w:val="Ttulo1"/>
        <w:shd w:val="clear" w:color="auto" w:fill="FFFFFF"/>
        <w:spacing w:before="0" w:after="240" w:line="240" w:lineRule="auto"/>
        <w:ind w:firstLine="709"/>
        <w:jc w:val="both"/>
        <w:rPr>
          <w:rFonts w:ascii="Times New Roman" w:hAnsi="Times New Roman" w:cs="Times New Roman"/>
          <w:b w:val="0"/>
          <w:color w:val="auto"/>
          <w:sz w:val="24"/>
          <w:szCs w:val="24"/>
        </w:rPr>
      </w:pPr>
      <w:r w:rsidRPr="00494A6C">
        <w:rPr>
          <w:rFonts w:ascii="Times New Roman" w:hAnsi="Times New Roman" w:cs="Times New Roman"/>
          <w:b w:val="0"/>
          <w:color w:val="auto"/>
          <w:sz w:val="24"/>
          <w:szCs w:val="24"/>
          <w:shd w:val="clear" w:color="auto" w:fill="FFFFFF"/>
        </w:rPr>
        <w:t xml:space="preserve">LUIZ, Renilson de Souza. </w:t>
      </w:r>
      <w:r w:rsidRPr="00494A6C">
        <w:rPr>
          <w:rFonts w:ascii="Times New Roman" w:hAnsi="Times New Roman" w:cs="Times New Roman"/>
          <w:color w:val="auto"/>
          <w:sz w:val="24"/>
          <w:szCs w:val="24"/>
        </w:rPr>
        <w:t>A polícia cidadã, o cidadão e a Constituição Cidadã</w:t>
      </w:r>
      <w:r w:rsidRPr="00494A6C">
        <w:rPr>
          <w:rFonts w:ascii="Times New Roman" w:hAnsi="Times New Roman" w:cs="Times New Roman"/>
          <w:b w:val="0"/>
          <w:caps/>
          <w:color w:val="auto"/>
          <w:sz w:val="24"/>
          <w:szCs w:val="24"/>
        </w:rPr>
        <w:t xml:space="preserve">. 2009. </w:t>
      </w:r>
      <w:r w:rsidRPr="00494A6C">
        <w:rPr>
          <w:rFonts w:ascii="Times New Roman" w:hAnsi="Times New Roman" w:cs="Times New Roman"/>
          <w:b w:val="0"/>
          <w:color w:val="auto"/>
          <w:sz w:val="24"/>
          <w:szCs w:val="24"/>
        </w:rPr>
        <w:t xml:space="preserve">Disponível em: https://www.jurisway.org.br/v2/dhall.asp?id_dh=1415. </w:t>
      </w:r>
      <w:r w:rsidRPr="00494A6C">
        <w:rPr>
          <w:rStyle w:val="Hyperlink"/>
          <w:rFonts w:ascii="Times New Roman" w:hAnsi="Times New Roman" w:cs="Times New Roman"/>
          <w:b w:val="0"/>
          <w:color w:val="auto"/>
          <w:sz w:val="24"/>
          <w:szCs w:val="24"/>
          <w:u w:val="none"/>
        </w:rPr>
        <w:t>Acesso em: 02 jan. 2018.</w:t>
      </w:r>
    </w:p>
    <w:p w14:paraId="7A9C4AB3" w14:textId="77777777" w:rsidR="0008400C" w:rsidRPr="00494A6C" w:rsidRDefault="0008400C"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 xml:space="preserve">MARCINEIRO, Nazareno. </w:t>
      </w:r>
      <w:r w:rsidRPr="00494A6C">
        <w:rPr>
          <w:rFonts w:ascii="Times New Roman" w:hAnsi="Times New Roman" w:cs="Times New Roman"/>
          <w:b/>
          <w:sz w:val="24"/>
          <w:szCs w:val="24"/>
        </w:rPr>
        <w:t>Teoria de Polícia Comunitária</w:t>
      </w:r>
      <w:r w:rsidRPr="00494A6C">
        <w:rPr>
          <w:rFonts w:ascii="Times New Roman" w:hAnsi="Times New Roman" w:cs="Times New Roman"/>
          <w:sz w:val="24"/>
          <w:szCs w:val="24"/>
        </w:rPr>
        <w:t>. Livro Didático. Palhoça A polícia Cidadã e a sociedade: Unisul Virtual, 2009.</w:t>
      </w:r>
    </w:p>
    <w:p w14:paraId="58EAB9F3" w14:textId="77777777" w:rsidR="0008400C" w:rsidRPr="00494A6C" w:rsidRDefault="0008400C"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lastRenderedPageBreak/>
        <w:t xml:space="preserve">MARCINEIRO, Nazareno e PACHECO, Giovanni Cardoso. </w:t>
      </w:r>
      <w:r w:rsidRPr="00494A6C">
        <w:rPr>
          <w:rFonts w:ascii="Times New Roman" w:hAnsi="Times New Roman" w:cs="Times New Roman"/>
          <w:b/>
          <w:sz w:val="24"/>
          <w:szCs w:val="24"/>
        </w:rPr>
        <w:t>Polícia Comunitária: Evoluindo para Polícia do século XXI</w:t>
      </w:r>
      <w:r w:rsidRPr="00494A6C">
        <w:rPr>
          <w:rFonts w:ascii="Times New Roman" w:hAnsi="Times New Roman" w:cs="Times New Roman"/>
          <w:sz w:val="24"/>
          <w:szCs w:val="24"/>
        </w:rPr>
        <w:t>. Florianópolis: Insular, 2005.</w:t>
      </w:r>
    </w:p>
    <w:p w14:paraId="71F27C93" w14:textId="77777777" w:rsidR="00573FF5" w:rsidRPr="00494A6C" w:rsidRDefault="00573FF5" w:rsidP="00494A6C">
      <w:pPr>
        <w:spacing w:after="0" w:line="240" w:lineRule="auto"/>
        <w:ind w:firstLine="709"/>
        <w:contextualSpacing/>
        <w:jc w:val="both"/>
        <w:rPr>
          <w:rFonts w:ascii="Times New Roman" w:hAnsi="Times New Roman" w:cs="Times New Roman"/>
          <w:sz w:val="24"/>
          <w:szCs w:val="24"/>
        </w:rPr>
      </w:pPr>
      <w:r w:rsidRPr="00494A6C">
        <w:rPr>
          <w:rFonts w:ascii="Times New Roman" w:hAnsi="Times New Roman" w:cs="Times New Roman"/>
          <w:sz w:val="24"/>
          <w:szCs w:val="24"/>
        </w:rPr>
        <w:t xml:space="preserve">MARINHO, Karina R. Leite. (2002) </w:t>
      </w:r>
      <w:r w:rsidRPr="00494A6C">
        <w:rPr>
          <w:rFonts w:ascii="Times New Roman" w:hAnsi="Times New Roman" w:cs="Times New Roman"/>
          <w:b/>
          <w:sz w:val="24"/>
          <w:szCs w:val="24"/>
        </w:rPr>
        <w:t>Mudanças organizacionais na implantação do policiamento comunitário</w:t>
      </w:r>
      <w:r w:rsidRPr="00494A6C">
        <w:rPr>
          <w:rFonts w:ascii="Times New Roman" w:hAnsi="Times New Roman" w:cs="Times New Roman"/>
          <w:sz w:val="24"/>
          <w:szCs w:val="24"/>
        </w:rPr>
        <w:t xml:space="preserve">. Dissertação (Mestrado em Sociologia) Faculdade de Filosofia e Ciências Humanas da Universidade Federal de Minas Gerais, 2002. </w:t>
      </w:r>
    </w:p>
    <w:p w14:paraId="2958A42F" w14:textId="77777777" w:rsidR="00573FF5" w:rsidRPr="00494A6C" w:rsidRDefault="00573FF5" w:rsidP="00494A6C">
      <w:pPr>
        <w:spacing w:after="240" w:line="240" w:lineRule="auto"/>
        <w:ind w:firstLine="709"/>
        <w:contextualSpacing/>
        <w:jc w:val="both"/>
        <w:rPr>
          <w:rFonts w:ascii="Times New Roman" w:hAnsi="Times New Roman" w:cs="Times New Roman"/>
          <w:sz w:val="24"/>
          <w:szCs w:val="24"/>
        </w:rPr>
      </w:pPr>
    </w:p>
    <w:p w14:paraId="1C9A7D89" w14:textId="2D881F27" w:rsidR="004F24C4" w:rsidRPr="00494A6C" w:rsidRDefault="004F24C4" w:rsidP="00494A6C">
      <w:pPr>
        <w:spacing w:after="240" w:line="240" w:lineRule="auto"/>
        <w:ind w:firstLine="709"/>
        <w:contextualSpacing/>
        <w:jc w:val="both"/>
        <w:rPr>
          <w:rFonts w:ascii="Times New Roman" w:hAnsi="Times New Roman" w:cs="Times New Roman"/>
          <w:b/>
          <w:sz w:val="24"/>
          <w:szCs w:val="24"/>
        </w:rPr>
      </w:pPr>
      <w:r w:rsidRPr="00494A6C">
        <w:rPr>
          <w:rFonts w:ascii="Times New Roman" w:hAnsi="Times New Roman" w:cs="Times New Roman"/>
          <w:sz w:val="24"/>
          <w:szCs w:val="24"/>
        </w:rPr>
        <w:t xml:space="preserve">MANUAL DE POLICIAMENTO COMUNITÁRIO, </w:t>
      </w:r>
      <w:r w:rsidRPr="00494A6C">
        <w:rPr>
          <w:rFonts w:ascii="Times New Roman" w:hAnsi="Times New Roman" w:cs="Times New Roman"/>
          <w:b/>
          <w:sz w:val="24"/>
          <w:szCs w:val="24"/>
        </w:rPr>
        <w:t>Polícia e Comunidade na Construção da Segurança</w:t>
      </w:r>
      <w:r w:rsidRPr="00494A6C">
        <w:rPr>
          <w:rFonts w:ascii="Times New Roman" w:hAnsi="Times New Roman" w:cs="Times New Roman"/>
          <w:sz w:val="24"/>
          <w:szCs w:val="24"/>
        </w:rPr>
        <w:t>, Núcleo de Estudos da Violência da Universidade de São Paulo, 2009.</w:t>
      </w:r>
    </w:p>
    <w:p w14:paraId="1041CB4B" w14:textId="338D31AD" w:rsidR="00B4751A" w:rsidRPr="00494A6C" w:rsidRDefault="00B4751A"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MARQUES, Archimedes</w:t>
      </w:r>
      <w:r w:rsidR="004F24C4" w:rsidRPr="00494A6C">
        <w:rPr>
          <w:rFonts w:ascii="Times New Roman" w:hAnsi="Times New Roman" w:cs="Times New Roman"/>
          <w:sz w:val="24"/>
          <w:szCs w:val="24"/>
        </w:rPr>
        <w:t xml:space="preserve"> José Melo</w:t>
      </w:r>
      <w:r w:rsidRPr="00494A6C">
        <w:rPr>
          <w:rFonts w:ascii="Times New Roman" w:hAnsi="Times New Roman" w:cs="Times New Roman"/>
          <w:sz w:val="24"/>
          <w:szCs w:val="24"/>
        </w:rPr>
        <w:t xml:space="preserve">. </w:t>
      </w:r>
      <w:r w:rsidRPr="00494A6C">
        <w:rPr>
          <w:rFonts w:ascii="Times New Roman" w:hAnsi="Times New Roman" w:cs="Times New Roman"/>
          <w:b/>
          <w:sz w:val="24"/>
          <w:szCs w:val="24"/>
        </w:rPr>
        <w:t>A polícia cidadã e a sociedade</w:t>
      </w:r>
      <w:r w:rsidR="00E166EC" w:rsidRPr="00494A6C">
        <w:rPr>
          <w:rFonts w:ascii="Times New Roman" w:hAnsi="Times New Roman" w:cs="Times New Roman"/>
          <w:sz w:val="24"/>
          <w:szCs w:val="24"/>
        </w:rPr>
        <w:t>.</w:t>
      </w:r>
      <w:r w:rsidRPr="00494A6C">
        <w:rPr>
          <w:rFonts w:ascii="Times New Roman" w:hAnsi="Times New Roman" w:cs="Times New Roman"/>
          <w:sz w:val="24"/>
          <w:szCs w:val="24"/>
        </w:rPr>
        <w:t xml:space="preserve"> 2009. Disponível em: </w:t>
      </w:r>
      <w:hyperlink r:id="rId11" w:history="1">
        <w:r w:rsidRPr="00494A6C">
          <w:rPr>
            <w:rStyle w:val="Hyperlink"/>
            <w:rFonts w:ascii="Times New Roman" w:hAnsi="Times New Roman" w:cs="Times New Roman"/>
            <w:color w:val="auto"/>
            <w:sz w:val="24"/>
            <w:szCs w:val="24"/>
            <w:u w:val="none"/>
          </w:rPr>
          <w:t>http://www.nenoticias.com.br/58333_archimedes-marques---a-policia-cidada-e-a-sociedade.html</w:t>
        </w:r>
      </w:hyperlink>
      <w:r w:rsidRPr="00494A6C">
        <w:rPr>
          <w:rFonts w:ascii="Times New Roman" w:hAnsi="Times New Roman" w:cs="Times New Roman"/>
          <w:sz w:val="24"/>
          <w:szCs w:val="24"/>
        </w:rPr>
        <w:t>. Acesso em: 05 abr. 2018.</w:t>
      </w:r>
    </w:p>
    <w:p w14:paraId="1BEAA198" w14:textId="7A8B1A64" w:rsidR="0008400C" w:rsidRPr="00494A6C" w:rsidRDefault="004F24C4"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MARQUES</w:t>
      </w:r>
      <w:r w:rsidR="0008400C" w:rsidRPr="00494A6C">
        <w:rPr>
          <w:rFonts w:ascii="Times New Roman" w:hAnsi="Times New Roman" w:cs="Times New Roman"/>
          <w:sz w:val="24"/>
          <w:szCs w:val="24"/>
        </w:rPr>
        <w:t>, Archimede</w:t>
      </w:r>
      <w:r w:rsidRPr="00494A6C">
        <w:rPr>
          <w:rFonts w:ascii="Times New Roman" w:hAnsi="Times New Roman" w:cs="Times New Roman"/>
          <w:sz w:val="24"/>
          <w:szCs w:val="24"/>
        </w:rPr>
        <w:t>s José Melo</w:t>
      </w:r>
      <w:r w:rsidR="007E5E68" w:rsidRPr="00494A6C">
        <w:rPr>
          <w:rFonts w:ascii="Times New Roman" w:hAnsi="Times New Roman" w:cs="Times New Roman"/>
          <w:sz w:val="24"/>
          <w:szCs w:val="24"/>
        </w:rPr>
        <w:t>.</w:t>
      </w:r>
      <w:r w:rsidR="0008400C" w:rsidRPr="00494A6C">
        <w:rPr>
          <w:rFonts w:ascii="Times New Roman" w:hAnsi="Times New Roman" w:cs="Times New Roman"/>
          <w:sz w:val="24"/>
          <w:szCs w:val="24"/>
        </w:rPr>
        <w:t xml:space="preserve"> </w:t>
      </w:r>
      <w:r w:rsidRPr="00494A6C">
        <w:rPr>
          <w:rFonts w:ascii="Times New Roman" w:hAnsi="Times New Roman" w:cs="Times New Roman"/>
          <w:b/>
          <w:caps/>
          <w:sz w:val="24"/>
          <w:szCs w:val="24"/>
        </w:rPr>
        <w:t>P</w:t>
      </w:r>
      <w:r w:rsidRPr="00494A6C">
        <w:rPr>
          <w:rFonts w:ascii="Times New Roman" w:hAnsi="Times New Roman" w:cs="Times New Roman"/>
          <w:b/>
          <w:sz w:val="24"/>
          <w:szCs w:val="24"/>
        </w:rPr>
        <w:t>olícia: ordem, fraternidade e interatividade para a paz social</w:t>
      </w:r>
      <w:r w:rsidR="0008400C" w:rsidRPr="00494A6C">
        <w:rPr>
          <w:rFonts w:ascii="Times New Roman" w:hAnsi="Times New Roman" w:cs="Times New Roman"/>
          <w:sz w:val="24"/>
          <w:szCs w:val="24"/>
        </w:rPr>
        <w:t>.</w:t>
      </w:r>
      <w:r w:rsidRPr="00494A6C">
        <w:rPr>
          <w:rFonts w:ascii="Times New Roman" w:hAnsi="Times New Roman" w:cs="Times New Roman"/>
          <w:sz w:val="24"/>
          <w:szCs w:val="24"/>
        </w:rPr>
        <w:t xml:space="preserve"> 2009. Disponível em: </w:t>
      </w:r>
      <w:hyperlink r:id="rId12" w:history="1">
        <w:r w:rsidRPr="00494A6C">
          <w:rPr>
            <w:rStyle w:val="Hyperlink"/>
            <w:rFonts w:ascii="Times New Roman" w:hAnsi="Times New Roman" w:cs="Times New Roman"/>
            <w:color w:val="auto"/>
            <w:sz w:val="24"/>
            <w:szCs w:val="24"/>
            <w:u w:val="none"/>
          </w:rPr>
          <w:t>https://conteudojuridico.com.br/?artigos&amp;ver=2.25812</w:t>
        </w:r>
      </w:hyperlink>
      <w:r w:rsidRPr="00494A6C">
        <w:rPr>
          <w:rFonts w:ascii="Times New Roman" w:hAnsi="Times New Roman" w:cs="Times New Roman"/>
          <w:sz w:val="24"/>
          <w:szCs w:val="24"/>
        </w:rPr>
        <w:t>. Acesso em: 03 mai. 2018.</w:t>
      </w:r>
    </w:p>
    <w:p w14:paraId="13461658" w14:textId="77777777" w:rsidR="0008400C" w:rsidRPr="00494A6C" w:rsidRDefault="0008400C" w:rsidP="00494A6C">
      <w:pPr>
        <w:spacing w:after="24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 xml:space="preserve">MONTEIRO, Millena Fontoura, </w:t>
      </w:r>
      <w:r w:rsidRPr="00494A6C">
        <w:rPr>
          <w:rFonts w:ascii="Times New Roman" w:hAnsi="Times New Roman" w:cs="Times New Roman"/>
          <w:b/>
          <w:sz w:val="24"/>
          <w:szCs w:val="24"/>
        </w:rPr>
        <w:t>O policiamento comunitário como alternativa à democratização da polícia</w:t>
      </w:r>
      <w:r w:rsidRPr="00494A6C">
        <w:rPr>
          <w:rFonts w:ascii="Times New Roman" w:hAnsi="Times New Roman" w:cs="Times New Roman"/>
          <w:sz w:val="24"/>
          <w:szCs w:val="24"/>
        </w:rPr>
        <w:t>. Rio de Janeiro, 2005.</w:t>
      </w:r>
    </w:p>
    <w:p w14:paraId="02D3E472" w14:textId="0D972453" w:rsidR="004D1E68" w:rsidRPr="00494A6C" w:rsidRDefault="004D1E68" w:rsidP="00494A6C">
      <w:pPr>
        <w:pStyle w:val="artigo"/>
        <w:spacing w:before="0" w:beforeAutospacing="0" w:after="240" w:afterAutospacing="0"/>
        <w:ind w:firstLine="709"/>
        <w:jc w:val="both"/>
        <w:rPr>
          <w:shd w:val="clear" w:color="auto" w:fill="FFFFFF"/>
        </w:rPr>
      </w:pPr>
      <w:r w:rsidRPr="00494A6C">
        <w:rPr>
          <w:shd w:val="clear" w:color="auto" w:fill="FFFFFF"/>
        </w:rPr>
        <w:t xml:space="preserve">MPF, Ministério Público Federal. </w:t>
      </w:r>
      <w:r w:rsidRPr="00494A6C">
        <w:rPr>
          <w:b/>
          <w:shd w:val="clear" w:color="auto" w:fill="FFFFFF"/>
        </w:rPr>
        <w:t>Diretrizes para uma polícia cidadã</w:t>
      </w:r>
      <w:r w:rsidR="001B12C7" w:rsidRPr="00494A6C">
        <w:rPr>
          <w:b/>
          <w:shd w:val="clear" w:color="auto" w:fill="FFFFFF"/>
        </w:rPr>
        <w:t>.</w:t>
      </w:r>
      <w:r w:rsidRPr="00494A6C">
        <w:rPr>
          <w:b/>
          <w:shd w:val="clear" w:color="auto" w:fill="FFFFFF"/>
        </w:rPr>
        <w:t xml:space="preserve"> </w:t>
      </w:r>
      <w:r w:rsidRPr="00494A6C">
        <w:rPr>
          <w:shd w:val="clear" w:color="auto" w:fill="FFFFFF"/>
        </w:rPr>
        <w:t>2017.</w:t>
      </w:r>
      <w:r w:rsidRPr="00494A6C">
        <w:rPr>
          <w:b/>
          <w:shd w:val="clear" w:color="auto" w:fill="FFFFFF"/>
        </w:rPr>
        <w:t xml:space="preserve"> </w:t>
      </w:r>
      <w:r w:rsidRPr="00494A6C">
        <w:rPr>
          <w:shd w:val="clear" w:color="auto" w:fill="FFFFFF"/>
        </w:rPr>
        <w:t>Disponível em: http://www.prce.mpf.mp.br/conteudo/publicacoes/cartilhas/cartilha-policia-cidada. Acessado em: 25 mar. 2018.</w:t>
      </w:r>
    </w:p>
    <w:p w14:paraId="24B04503" w14:textId="77777777" w:rsidR="0008400C" w:rsidRPr="00494A6C" w:rsidRDefault="0008400C" w:rsidP="00494A6C">
      <w:pPr>
        <w:pStyle w:val="Ttulo3"/>
        <w:shd w:val="clear" w:color="auto" w:fill="FFFFFF"/>
        <w:spacing w:before="0" w:beforeAutospacing="0" w:after="240" w:afterAutospacing="0"/>
        <w:ind w:firstLine="709"/>
        <w:jc w:val="both"/>
        <w:rPr>
          <w:b w:val="0"/>
          <w:sz w:val="24"/>
          <w:szCs w:val="24"/>
        </w:rPr>
      </w:pPr>
      <w:r w:rsidRPr="00494A6C">
        <w:rPr>
          <w:b w:val="0"/>
          <w:sz w:val="24"/>
          <w:szCs w:val="24"/>
        </w:rPr>
        <w:t>NETO, Paulo de Mesquita. Policiamento comunitário e prevenção do crime: a visão dos coronéis da Polícia Militar</w:t>
      </w:r>
      <w:r w:rsidRPr="00494A6C">
        <w:rPr>
          <w:b w:val="0"/>
          <w:bCs w:val="0"/>
          <w:sz w:val="24"/>
          <w:szCs w:val="24"/>
        </w:rPr>
        <w:t xml:space="preserve">. </w:t>
      </w:r>
      <w:r w:rsidRPr="00494A6C">
        <w:rPr>
          <w:sz w:val="24"/>
          <w:szCs w:val="24"/>
        </w:rPr>
        <w:t>Revista Perspectiva</w:t>
      </w:r>
      <w:r w:rsidRPr="00494A6C">
        <w:rPr>
          <w:b w:val="0"/>
          <w:sz w:val="24"/>
          <w:szCs w:val="24"/>
        </w:rPr>
        <w:t xml:space="preserve">. vol.18 no.1 São Paulo Jan./Mar. 2004. </w:t>
      </w:r>
    </w:p>
    <w:p w14:paraId="195451F1" w14:textId="77777777" w:rsidR="0008400C" w:rsidRPr="00494A6C" w:rsidRDefault="0008400C" w:rsidP="00494A6C">
      <w:pPr>
        <w:pStyle w:val="artigo"/>
        <w:spacing w:before="0" w:beforeAutospacing="0" w:after="240" w:afterAutospacing="0"/>
        <w:ind w:firstLine="709"/>
        <w:jc w:val="both"/>
        <w:rPr>
          <w:shd w:val="clear" w:color="auto" w:fill="FFFFFF"/>
        </w:rPr>
      </w:pPr>
      <w:r w:rsidRPr="00494A6C">
        <w:rPr>
          <w:shd w:val="clear" w:color="auto" w:fill="FFFFFF"/>
        </w:rPr>
        <w:t xml:space="preserve">PRADO, Pedro. </w:t>
      </w:r>
      <w:r w:rsidRPr="00494A6C">
        <w:rPr>
          <w:b/>
          <w:shd w:val="clear" w:color="auto" w:fill="FFFFFF"/>
        </w:rPr>
        <w:t xml:space="preserve">O crescimento e avanço da violência no Brasil, 2017. </w:t>
      </w:r>
      <w:r w:rsidRPr="00494A6C">
        <w:rPr>
          <w:shd w:val="clear" w:color="auto" w:fill="FFFFFF"/>
        </w:rPr>
        <w:t>Disponível em: http://www.agenciaconexoes.org/single-post/2017/11/17/O-crescimento-e-avan%C3%A7o-da-viol%C3%AAncia-no-Brasil.  Aces</w:t>
      </w:r>
      <w:r w:rsidR="007E5E68" w:rsidRPr="00494A6C">
        <w:rPr>
          <w:shd w:val="clear" w:color="auto" w:fill="FFFFFF"/>
        </w:rPr>
        <w:t>s</w:t>
      </w:r>
      <w:r w:rsidRPr="00494A6C">
        <w:rPr>
          <w:shd w:val="clear" w:color="auto" w:fill="FFFFFF"/>
        </w:rPr>
        <w:t>o em: 26 mar. 2018.</w:t>
      </w:r>
    </w:p>
    <w:p w14:paraId="27D8F427" w14:textId="0B3B31F6" w:rsidR="009D63CD" w:rsidRPr="00494A6C" w:rsidRDefault="009D63CD" w:rsidP="00494A6C">
      <w:pPr>
        <w:spacing w:after="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 xml:space="preserve">SILVA, Jorge da. </w:t>
      </w:r>
      <w:r w:rsidRPr="00494A6C">
        <w:rPr>
          <w:rFonts w:ascii="Times New Roman" w:hAnsi="Times New Roman" w:cs="Times New Roman"/>
          <w:b/>
          <w:sz w:val="24"/>
          <w:szCs w:val="24"/>
        </w:rPr>
        <w:t>Controle da Criminalidade e Segurança Pública na Nova Ordem Constitucional</w:t>
      </w:r>
      <w:r w:rsidRPr="00494A6C">
        <w:rPr>
          <w:rFonts w:ascii="Times New Roman" w:hAnsi="Times New Roman" w:cs="Times New Roman"/>
          <w:sz w:val="24"/>
          <w:szCs w:val="24"/>
        </w:rPr>
        <w:t>. Rio de Janeiro: Forense, 1990</w:t>
      </w:r>
      <w:r w:rsidR="006574C5" w:rsidRPr="00494A6C">
        <w:rPr>
          <w:rFonts w:ascii="Times New Roman" w:hAnsi="Times New Roman" w:cs="Times New Roman"/>
          <w:sz w:val="24"/>
          <w:szCs w:val="24"/>
        </w:rPr>
        <w:t>,</w:t>
      </w:r>
      <w:r w:rsidRPr="00494A6C">
        <w:rPr>
          <w:rFonts w:ascii="Times New Roman" w:hAnsi="Times New Roman" w:cs="Times New Roman"/>
          <w:sz w:val="24"/>
          <w:szCs w:val="24"/>
        </w:rPr>
        <w:t xml:space="preserve"> p</w:t>
      </w:r>
      <w:r w:rsidR="006574C5" w:rsidRPr="00494A6C">
        <w:rPr>
          <w:rFonts w:ascii="Times New Roman" w:hAnsi="Times New Roman" w:cs="Times New Roman"/>
          <w:sz w:val="24"/>
          <w:szCs w:val="24"/>
        </w:rPr>
        <w:t>ág</w:t>
      </w:r>
      <w:r w:rsidRPr="00494A6C">
        <w:rPr>
          <w:rFonts w:ascii="Times New Roman" w:hAnsi="Times New Roman" w:cs="Times New Roman"/>
          <w:sz w:val="24"/>
          <w:szCs w:val="24"/>
        </w:rPr>
        <w:t>.</w:t>
      </w:r>
      <w:r w:rsidR="006574C5" w:rsidRPr="00494A6C">
        <w:rPr>
          <w:rFonts w:ascii="Times New Roman" w:hAnsi="Times New Roman" w:cs="Times New Roman"/>
          <w:sz w:val="24"/>
          <w:szCs w:val="24"/>
        </w:rPr>
        <w:t xml:space="preserve"> </w:t>
      </w:r>
      <w:r w:rsidRPr="00494A6C">
        <w:rPr>
          <w:rFonts w:ascii="Times New Roman" w:hAnsi="Times New Roman" w:cs="Times New Roman"/>
          <w:sz w:val="24"/>
          <w:szCs w:val="24"/>
        </w:rPr>
        <w:t>146.</w:t>
      </w:r>
    </w:p>
    <w:p w14:paraId="36527855" w14:textId="77777777" w:rsidR="009D63CD" w:rsidRPr="00494A6C" w:rsidRDefault="009D63CD" w:rsidP="00494A6C">
      <w:pPr>
        <w:spacing w:after="0" w:line="240" w:lineRule="auto"/>
        <w:ind w:firstLine="709"/>
        <w:jc w:val="both"/>
        <w:rPr>
          <w:rFonts w:ascii="Times New Roman" w:hAnsi="Times New Roman" w:cs="Times New Roman"/>
        </w:rPr>
      </w:pPr>
    </w:p>
    <w:p w14:paraId="74961D9B" w14:textId="491B45D2" w:rsidR="009D63CD" w:rsidRPr="00494A6C" w:rsidRDefault="009D63CD" w:rsidP="00494A6C">
      <w:pPr>
        <w:spacing w:after="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 xml:space="preserve">SILVA, Ademir Rodrigues da, PEREIRA, Altamiro Lázaro. </w:t>
      </w:r>
      <w:r w:rsidRPr="00494A6C">
        <w:rPr>
          <w:rFonts w:ascii="Times New Roman" w:hAnsi="Times New Roman" w:cs="Times New Roman"/>
          <w:b/>
          <w:sz w:val="24"/>
          <w:szCs w:val="24"/>
        </w:rPr>
        <w:t>Aceitabilidade da polícia comunitária pela comunidade: cidades de Goiânia e Anápolis</w:t>
      </w:r>
      <w:r w:rsidRPr="00494A6C">
        <w:rPr>
          <w:rFonts w:ascii="Times New Roman" w:hAnsi="Times New Roman" w:cs="Times New Roman"/>
          <w:sz w:val="24"/>
          <w:szCs w:val="24"/>
        </w:rPr>
        <w:t>. Goiânia, 2011.</w:t>
      </w:r>
    </w:p>
    <w:p w14:paraId="658D4672" w14:textId="77777777" w:rsidR="00FE4E81" w:rsidRPr="00494A6C" w:rsidRDefault="00FE4E81" w:rsidP="00494A6C">
      <w:pPr>
        <w:spacing w:after="0" w:line="240" w:lineRule="auto"/>
        <w:ind w:firstLine="709"/>
        <w:jc w:val="both"/>
        <w:rPr>
          <w:rFonts w:ascii="Times New Roman" w:hAnsi="Times New Roman" w:cs="Times New Roman"/>
          <w:sz w:val="24"/>
          <w:szCs w:val="24"/>
        </w:rPr>
      </w:pPr>
    </w:p>
    <w:p w14:paraId="203924F7" w14:textId="3DFAC54F" w:rsidR="00446E6F" w:rsidRPr="00494A6C" w:rsidRDefault="004D1E68" w:rsidP="00494A6C">
      <w:pPr>
        <w:spacing w:after="0" w:line="240" w:lineRule="auto"/>
        <w:ind w:firstLine="709"/>
        <w:jc w:val="both"/>
        <w:rPr>
          <w:rFonts w:ascii="Times New Roman" w:hAnsi="Times New Roman" w:cs="Times New Roman"/>
          <w:sz w:val="24"/>
          <w:szCs w:val="24"/>
        </w:rPr>
      </w:pPr>
      <w:r w:rsidRPr="00494A6C">
        <w:rPr>
          <w:rFonts w:ascii="Times New Roman" w:hAnsi="Times New Roman" w:cs="Times New Roman"/>
          <w:sz w:val="24"/>
          <w:szCs w:val="24"/>
        </w:rPr>
        <w:t>TROJANOWICZ</w:t>
      </w:r>
      <w:r w:rsidR="00353CC0" w:rsidRPr="00494A6C">
        <w:rPr>
          <w:rFonts w:ascii="Times New Roman" w:hAnsi="Times New Roman" w:cs="Times New Roman"/>
          <w:sz w:val="24"/>
          <w:szCs w:val="24"/>
        </w:rPr>
        <w:t>, Robert</w:t>
      </w:r>
      <w:r w:rsidRPr="00494A6C">
        <w:rPr>
          <w:rFonts w:ascii="Times New Roman" w:hAnsi="Times New Roman" w:cs="Times New Roman"/>
          <w:sz w:val="24"/>
          <w:szCs w:val="24"/>
        </w:rPr>
        <w:t xml:space="preserve"> e BUCQUEROUX,</w:t>
      </w:r>
      <w:r w:rsidR="00353CC0" w:rsidRPr="00494A6C">
        <w:rPr>
          <w:rFonts w:ascii="Times New Roman" w:hAnsi="Times New Roman" w:cs="Times New Roman"/>
          <w:sz w:val="24"/>
          <w:szCs w:val="24"/>
        </w:rPr>
        <w:t xml:space="preserve"> Bonnie. </w:t>
      </w:r>
      <w:r w:rsidR="00353CC0" w:rsidRPr="00494A6C">
        <w:rPr>
          <w:rFonts w:ascii="Times New Roman" w:hAnsi="Times New Roman" w:cs="Times New Roman"/>
          <w:b/>
          <w:sz w:val="24"/>
          <w:szCs w:val="24"/>
        </w:rPr>
        <w:t>Policiamento comunitário: como começar.</w:t>
      </w:r>
      <w:r w:rsidR="00353CC0" w:rsidRPr="00494A6C">
        <w:rPr>
          <w:rFonts w:ascii="Times New Roman" w:hAnsi="Times New Roman" w:cs="Times New Roman"/>
          <w:sz w:val="24"/>
          <w:szCs w:val="24"/>
        </w:rPr>
        <w:t xml:space="preserve"> Trad. Mina. Seinfeld de Carakushansky. Rio de Janeiro: Polícia Militar do Estado do Rio de Janeiro. Editora Parma, 1994.</w:t>
      </w:r>
    </w:p>
    <w:bookmarkEnd w:id="0"/>
    <w:p w14:paraId="4B4BE14F" w14:textId="77777777" w:rsidR="00976B51" w:rsidRPr="00494A6C" w:rsidRDefault="00976B51" w:rsidP="00494A6C">
      <w:pPr>
        <w:spacing w:after="0" w:line="240" w:lineRule="auto"/>
        <w:ind w:firstLine="709"/>
        <w:rPr>
          <w:rFonts w:ascii="Times New Roman" w:hAnsi="Times New Roman" w:cs="Times New Roman"/>
        </w:rPr>
      </w:pPr>
    </w:p>
    <w:sectPr w:rsidR="00976B51" w:rsidRPr="00494A6C" w:rsidSect="00374D41">
      <w:headerReference w:type="default" r:id="rId13"/>
      <w:pgSz w:w="11906" w:h="16838"/>
      <w:pgMar w:top="1134" w:right="1134" w:bottom="1134" w:left="1701"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A6AC2EC" w16cid:durableId="1EBCF5DE"/>
  <w16cid:commentId w16cid:paraId="7FF4508C" w16cid:durableId="1EBCF53F"/>
  <w16cid:commentId w16cid:paraId="5AC2FF26" w16cid:durableId="1EBCF4F9"/>
  <w16cid:commentId w16cid:paraId="05C32B0D" w16cid:durableId="1EBCF4D8"/>
  <w16cid:commentId w16cid:paraId="2B5747D3" w16cid:durableId="1EBCF4B5"/>
  <w16cid:commentId w16cid:paraId="4E6B22AC" w16cid:durableId="1EBCF48F"/>
  <w16cid:commentId w16cid:paraId="7F1E0316" w16cid:durableId="1EBCF45C"/>
  <w16cid:commentId w16cid:paraId="3D6964B2" w16cid:durableId="1EBCF440"/>
  <w16cid:commentId w16cid:paraId="0F48C454" w16cid:durableId="1EBCF42E"/>
  <w16cid:commentId w16cid:paraId="75A07ED0" w16cid:durableId="1EBCF410"/>
  <w16cid:commentId w16cid:paraId="292DE986" w16cid:durableId="1EBCF3EF"/>
  <w16cid:commentId w16cid:paraId="61648C2D" w16cid:durableId="1EBCF700"/>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07260F" w14:textId="77777777" w:rsidR="00A17FE4" w:rsidRDefault="00A17FE4" w:rsidP="0008400C">
      <w:pPr>
        <w:spacing w:after="0" w:line="240" w:lineRule="auto"/>
      </w:pPr>
      <w:r>
        <w:separator/>
      </w:r>
    </w:p>
  </w:endnote>
  <w:endnote w:type="continuationSeparator" w:id="0">
    <w:p w14:paraId="23573D33" w14:textId="77777777" w:rsidR="00A17FE4" w:rsidRDefault="00A17FE4" w:rsidP="000840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3F4ED8" w14:textId="77777777" w:rsidR="00A17FE4" w:rsidRDefault="00A17FE4" w:rsidP="0008400C">
      <w:pPr>
        <w:spacing w:after="0" w:line="240" w:lineRule="auto"/>
      </w:pPr>
      <w:r>
        <w:separator/>
      </w:r>
    </w:p>
  </w:footnote>
  <w:footnote w:type="continuationSeparator" w:id="0">
    <w:p w14:paraId="6D68F4AF" w14:textId="77777777" w:rsidR="00A17FE4" w:rsidRDefault="00A17FE4" w:rsidP="0008400C">
      <w:pPr>
        <w:spacing w:after="0" w:line="240" w:lineRule="auto"/>
      </w:pPr>
      <w:r>
        <w:continuationSeparator/>
      </w:r>
    </w:p>
  </w:footnote>
  <w:footnote w:id="1">
    <w:p w14:paraId="487C9BBB" w14:textId="77777777" w:rsidR="0008400C" w:rsidRPr="009054A4" w:rsidRDefault="0008400C" w:rsidP="0008400C">
      <w:pPr>
        <w:pStyle w:val="Textodenotaderodap"/>
        <w:jc w:val="both"/>
        <w:rPr>
          <w:rFonts w:ascii="Arial" w:hAnsi="Arial" w:cs="Arial"/>
        </w:rPr>
      </w:pPr>
      <w:r w:rsidRPr="009054A4">
        <w:rPr>
          <w:rStyle w:val="Refdenotaderodap"/>
          <w:rFonts w:ascii="Arial" w:hAnsi="Arial" w:cs="Arial"/>
        </w:rPr>
        <w:footnoteRef/>
      </w:r>
      <w:r w:rsidRPr="009054A4">
        <w:rPr>
          <w:rFonts w:ascii="Arial" w:hAnsi="Arial" w:cs="Arial"/>
        </w:rPr>
        <w:t xml:space="preserve"> </w:t>
      </w:r>
      <w:r w:rsidRPr="009054A4">
        <w:rPr>
          <w:rFonts w:ascii="Arial" w:hAnsi="Arial" w:cs="Arial"/>
          <w:color w:val="000000" w:themeColor="text1"/>
        </w:rPr>
        <w:t>Aluno do Curso de Formação de Praças do Comando da Academia da Polícia Militar de Goiás - CAPM, dacostarafael2010@hotmail.com, Anápolis – G</w:t>
      </w:r>
      <w:r w:rsidR="00374D41" w:rsidRPr="009054A4">
        <w:rPr>
          <w:rFonts w:ascii="Arial" w:hAnsi="Arial" w:cs="Arial"/>
          <w:color w:val="000000" w:themeColor="text1"/>
        </w:rPr>
        <w:t>O</w:t>
      </w:r>
      <w:r w:rsidRPr="009054A4">
        <w:rPr>
          <w:rFonts w:ascii="Arial" w:hAnsi="Arial" w:cs="Arial"/>
          <w:color w:val="000000" w:themeColor="text1"/>
        </w:rPr>
        <w:t xml:space="preserve">, </w:t>
      </w:r>
      <w:r w:rsidR="00374D41" w:rsidRPr="009054A4">
        <w:rPr>
          <w:rFonts w:ascii="Arial" w:hAnsi="Arial" w:cs="Arial"/>
          <w:color w:val="000000" w:themeColor="text1"/>
        </w:rPr>
        <w:t>junho</w:t>
      </w:r>
      <w:r w:rsidRPr="009054A4">
        <w:rPr>
          <w:rFonts w:ascii="Arial" w:hAnsi="Arial" w:cs="Arial"/>
          <w:color w:val="000000" w:themeColor="text1"/>
        </w:rPr>
        <w:t xml:space="preserve"> de 2018.</w:t>
      </w:r>
    </w:p>
  </w:footnote>
  <w:footnote w:id="2">
    <w:p w14:paraId="6F6F3A29" w14:textId="77777777" w:rsidR="0008400C" w:rsidRPr="009F60C2" w:rsidRDefault="0008400C" w:rsidP="0008400C">
      <w:pPr>
        <w:pStyle w:val="Textodenotaderodap"/>
        <w:jc w:val="both"/>
        <w:rPr>
          <w:rFonts w:ascii="Arial" w:hAnsi="Arial" w:cs="Arial"/>
        </w:rPr>
      </w:pPr>
      <w:r w:rsidRPr="009054A4">
        <w:rPr>
          <w:rStyle w:val="Refdenotaderodap"/>
          <w:rFonts w:ascii="Arial" w:hAnsi="Arial" w:cs="Arial"/>
        </w:rPr>
        <w:footnoteRef/>
      </w:r>
      <w:r w:rsidRPr="009054A4">
        <w:rPr>
          <w:rFonts w:ascii="Arial" w:hAnsi="Arial" w:cs="Arial"/>
        </w:rPr>
        <w:t xml:space="preserve"> </w:t>
      </w:r>
      <w:r w:rsidRPr="009054A4">
        <w:rPr>
          <w:rFonts w:ascii="Arial" w:hAnsi="Arial" w:cs="Arial"/>
          <w:color w:val="000000" w:themeColor="text1"/>
        </w:rPr>
        <w:t>Mestre em Direito. Professor orientador do Programa de Pós-Graduação e Extensão do Comando da Academia da Polícia Militar de Goiás - CAPM</w:t>
      </w:r>
      <w:r w:rsidRPr="009054A4">
        <w:rPr>
          <w:rFonts w:ascii="Arial" w:hAnsi="Arial" w:cs="Arial"/>
          <w:color w:val="000000" w:themeColor="text1"/>
          <w:shd w:val="clear" w:color="auto" w:fill="F9F9F9"/>
        </w:rPr>
        <w:t>, thiagocostasilva.jur@gmail.com, Anápolis - G</w:t>
      </w:r>
      <w:r w:rsidR="00374D41" w:rsidRPr="009054A4">
        <w:rPr>
          <w:rFonts w:ascii="Arial" w:hAnsi="Arial" w:cs="Arial"/>
          <w:color w:val="000000" w:themeColor="text1"/>
          <w:shd w:val="clear" w:color="auto" w:fill="F9F9F9"/>
        </w:rPr>
        <w:t>O</w:t>
      </w:r>
      <w:r w:rsidRPr="009054A4">
        <w:rPr>
          <w:rFonts w:ascii="Arial" w:hAnsi="Arial" w:cs="Arial"/>
          <w:color w:val="000000" w:themeColor="text1"/>
          <w:shd w:val="clear" w:color="auto" w:fill="F9F9F9"/>
        </w:rPr>
        <w:t xml:space="preserve">, </w:t>
      </w:r>
      <w:r w:rsidR="00374D41" w:rsidRPr="009054A4">
        <w:rPr>
          <w:rFonts w:ascii="Arial" w:hAnsi="Arial" w:cs="Arial"/>
          <w:color w:val="000000" w:themeColor="text1"/>
          <w:shd w:val="clear" w:color="auto" w:fill="F9F9F9"/>
        </w:rPr>
        <w:t>junho de</w:t>
      </w:r>
      <w:r w:rsidRPr="009054A4">
        <w:rPr>
          <w:rFonts w:ascii="Arial" w:hAnsi="Arial" w:cs="Arial"/>
          <w:color w:val="000000" w:themeColor="text1"/>
        </w:rPr>
        <w:t xml:space="preserve"> 2008.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444726"/>
      <w:docPartObj>
        <w:docPartGallery w:val="Page Numbers (Top of Page)"/>
        <w:docPartUnique/>
      </w:docPartObj>
    </w:sdtPr>
    <w:sdtEndPr/>
    <w:sdtContent>
      <w:p w14:paraId="3458F579" w14:textId="2A9921A3" w:rsidR="00374D41" w:rsidRDefault="00374D41">
        <w:pPr>
          <w:pStyle w:val="Cabealho"/>
          <w:jc w:val="right"/>
        </w:pPr>
        <w:r>
          <w:fldChar w:fldCharType="begin"/>
        </w:r>
        <w:r>
          <w:instrText>PAGE   \* MERGEFORMAT</w:instrText>
        </w:r>
        <w:r>
          <w:fldChar w:fldCharType="separate"/>
        </w:r>
        <w:r w:rsidR="00494A6C">
          <w:rPr>
            <w:noProof/>
          </w:rPr>
          <w:t>14</w:t>
        </w:r>
        <w:r>
          <w:fldChar w:fldCharType="end"/>
        </w:r>
      </w:p>
    </w:sdtContent>
  </w:sdt>
  <w:p w14:paraId="53CDEB1D" w14:textId="77777777" w:rsidR="00374D41" w:rsidRDefault="00374D41">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00C"/>
    <w:rsid w:val="0008400C"/>
    <w:rsid w:val="00160996"/>
    <w:rsid w:val="001B12C7"/>
    <w:rsid w:val="0031495B"/>
    <w:rsid w:val="003438E6"/>
    <w:rsid w:val="00353CC0"/>
    <w:rsid w:val="00374D41"/>
    <w:rsid w:val="00397E2E"/>
    <w:rsid w:val="003C0505"/>
    <w:rsid w:val="00437A54"/>
    <w:rsid w:val="00446E6F"/>
    <w:rsid w:val="00494A6C"/>
    <w:rsid w:val="004D1E68"/>
    <w:rsid w:val="004F24C4"/>
    <w:rsid w:val="005636AE"/>
    <w:rsid w:val="00573FF5"/>
    <w:rsid w:val="005F10AD"/>
    <w:rsid w:val="00613E67"/>
    <w:rsid w:val="006269F6"/>
    <w:rsid w:val="006574C5"/>
    <w:rsid w:val="006E654F"/>
    <w:rsid w:val="00706789"/>
    <w:rsid w:val="007A7054"/>
    <w:rsid w:val="007E5E68"/>
    <w:rsid w:val="008127BC"/>
    <w:rsid w:val="009054A4"/>
    <w:rsid w:val="00976B51"/>
    <w:rsid w:val="009C3139"/>
    <w:rsid w:val="009D63CD"/>
    <w:rsid w:val="009F0758"/>
    <w:rsid w:val="00A0646F"/>
    <w:rsid w:val="00A17FE4"/>
    <w:rsid w:val="00A51E27"/>
    <w:rsid w:val="00B11413"/>
    <w:rsid w:val="00B4751A"/>
    <w:rsid w:val="00C11E01"/>
    <w:rsid w:val="00CD0BF4"/>
    <w:rsid w:val="00D26AF7"/>
    <w:rsid w:val="00D624F5"/>
    <w:rsid w:val="00D62CDC"/>
    <w:rsid w:val="00E166EC"/>
    <w:rsid w:val="00E17F19"/>
    <w:rsid w:val="00F8350D"/>
    <w:rsid w:val="00FE4E8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0626A"/>
  <w15:docId w15:val="{DAD4A4DB-8DFD-4624-82E5-EEEDB69F1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400C"/>
  </w:style>
  <w:style w:type="paragraph" w:styleId="Ttulo1">
    <w:name w:val="heading 1"/>
    <w:basedOn w:val="Normal"/>
    <w:next w:val="Normal"/>
    <w:link w:val="Ttulo1Char"/>
    <w:uiPriority w:val="9"/>
    <w:qFormat/>
    <w:rsid w:val="000840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3">
    <w:name w:val="heading 3"/>
    <w:basedOn w:val="Normal"/>
    <w:link w:val="Ttulo3Char"/>
    <w:uiPriority w:val="9"/>
    <w:qFormat/>
    <w:rsid w:val="0008400C"/>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08400C"/>
    <w:rPr>
      <w:rFonts w:asciiTheme="majorHAnsi" w:eastAsiaTheme="majorEastAsia" w:hAnsiTheme="majorHAnsi" w:cstheme="majorBidi"/>
      <w:b/>
      <w:bCs/>
      <w:color w:val="365F91" w:themeColor="accent1" w:themeShade="BF"/>
      <w:sz w:val="28"/>
      <w:szCs w:val="28"/>
    </w:rPr>
  </w:style>
  <w:style w:type="character" w:customStyle="1" w:styleId="Ttulo3Char">
    <w:name w:val="Título 3 Char"/>
    <w:basedOn w:val="Fontepargpadro"/>
    <w:link w:val="Ttulo3"/>
    <w:uiPriority w:val="9"/>
    <w:rsid w:val="0008400C"/>
    <w:rPr>
      <w:rFonts w:ascii="Times New Roman" w:eastAsia="Times New Roman" w:hAnsi="Times New Roman" w:cs="Times New Roman"/>
      <w:b/>
      <w:bCs/>
      <w:sz w:val="27"/>
      <w:szCs w:val="27"/>
      <w:lang w:eastAsia="pt-BR"/>
    </w:rPr>
  </w:style>
  <w:style w:type="paragraph" w:styleId="NormalWeb">
    <w:name w:val="Normal (Web)"/>
    <w:basedOn w:val="Normal"/>
    <w:uiPriority w:val="99"/>
    <w:unhideWhenUsed/>
    <w:rsid w:val="0008400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08400C"/>
    <w:rPr>
      <w:b/>
      <w:bCs/>
    </w:rPr>
  </w:style>
  <w:style w:type="character" w:styleId="Hyperlink">
    <w:name w:val="Hyperlink"/>
    <w:basedOn w:val="Fontepargpadro"/>
    <w:uiPriority w:val="99"/>
    <w:unhideWhenUsed/>
    <w:rsid w:val="0008400C"/>
    <w:rPr>
      <w:color w:val="0000FF" w:themeColor="hyperlink"/>
      <w:u w:val="single"/>
    </w:rPr>
  </w:style>
  <w:style w:type="paragraph" w:styleId="SemEspaamento">
    <w:name w:val="No Spacing"/>
    <w:qFormat/>
    <w:rsid w:val="0008400C"/>
    <w:pPr>
      <w:suppressAutoHyphens/>
      <w:autoSpaceDN w:val="0"/>
      <w:spacing w:after="0" w:line="240" w:lineRule="auto"/>
    </w:pPr>
    <w:rPr>
      <w:rFonts w:ascii="Calibri" w:eastAsia="Calibri" w:hAnsi="Calibri" w:cs="Tahoma"/>
    </w:rPr>
  </w:style>
  <w:style w:type="paragraph" w:styleId="Textodenotaderodap">
    <w:name w:val="footnote text"/>
    <w:basedOn w:val="Normal"/>
    <w:link w:val="TextodenotaderodapChar"/>
    <w:uiPriority w:val="99"/>
    <w:semiHidden/>
    <w:unhideWhenUsed/>
    <w:rsid w:val="0008400C"/>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08400C"/>
    <w:rPr>
      <w:sz w:val="20"/>
      <w:szCs w:val="20"/>
    </w:rPr>
  </w:style>
  <w:style w:type="character" w:styleId="Refdenotaderodap">
    <w:name w:val="footnote reference"/>
    <w:basedOn w:val="Fontepargpadro"/>
    <w:uiPriority w:val="99"/>
    <w:semiHidden/>
    <w:unhideWhenUsed/>
    <w:rsid w:val="0008400C"/>
    <w:rPr>
      <w:vertAlign w:val="superscript"/>
    </w:rPr>
  </w:style>
  <w:style w:type="paragraph" w:customStyle="1" w:styleId="artigo">
    <w:name w:val="artigo"/>
    <w:basedOn w:val="Normal"/>
    <w:rsid w:val="0008400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semiHidden/>
    <w:unhideWhenUsed/>
    <w:rsid w:val="0008400C"/>
    <w:pPr>
      <w:spacing w:after="160" w:line="240" w:lineRule="auto"/>
    </w:pPr>
    <w:rPr>
      <w:sz w:val="20"/>
      <w:szCs w:val="20"/>
    </w:rPr>
  </w:style>
  <w:style w:type="character" w:customStyle="1" w:styleId="TextodecomentrioChar">
    <w:name w:val="Texto de comentário Char"/>
    <w:basedOn w:val="Fontepargpadro"/>
    <w:link w:val="Textodecomentrio"/>
    <w:uiPriority w:val="99"/>
    <w:semiHidden/>
    <w:rsid w:val="0008400C"/>
    <w:rPr>
      <w:sz w:val="20"/>
      <w:szCs w:val="20"/>
    </w:rPr>
  </w:style>
  <w:style w:type="character" w:styleId="Refdecomentrio">
    <w:name w:val="annotation reference"/>
    <w:basedOn w:val="Fontepargpadro"/>
    <w:uiPriority w:val="99"/>
    <w:semiHidden/>
    <w:unhideWhenUsed/>
    <w:rsid w:val="0008400C"/>
    <w:rPr>
      <w:sz w:val="16"/>
      <w:szCs w:val="16"/>
    </w:rPr>
  </w:style>
  <w:style w:type="paragraph" w:styleId="Textodebalo">
    <w:name w:val="Balloon Text"/>
    <w:basedOn w:val="Normal"/>
    <w:link w:val="TextodebaloChar"/>
    <w:uiPriority w:val="99"/>
    <w:semiHidden/>
    <w:unhideWhenUsed/>
    <w:rsid w:val="0008400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8400C"/>
    <w:rPr>
      <w:rFonts w:ascii="Tahoma" w:hAnsi="Tahoma" w:cs="Tahoma"/>
      <w:sz w:val="16"/>
      <w:szCs w:val="16"/>
    </w:rPr>
  </w:style>
  <w:style w:type="paragraph" w:styleId="Cabealho">
    <w:name w:val="header"/>
    <w:basedOn w:val="Normal"/>
    <w:link w:val="CabealhoChar"/>
    <w:uiPriority w:val="99"/>
    <w:unhideWhenUsed/>
    <w:rsid w:val="00374D4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74D41"/>
  </w:style>
  <w:style w:type="paragraph" w:styleId="Rodap">
    <w:name w:val="footer"/>
    <w:basedOn w:val="Normal"/>
    <w:link w:val="RodapChar"/>
    <w:uiPriority w:val="99"/>
    <w:unhideWhenUsed/>
    <w:rsid w:val="00374D41"/>
    <w:pPr>
      <w:tabs>
        <w:tab w:val="center" w:pos="4252"/>
        <w:tab w:val="right" w:pos="8504"/>
      </w:tabs>
      <w:spacing w:after="0" w:line="240" w:lineRule="auto"/>
    </w:pPr>
  </w:style>
  <w:style w:type="character" w:customStyle="1" w:styleId="RodapChar">
    <w:name w:val="Rodapé Char"/>
    <w:basedOn w:val="Fontepargpadro"/>
    <w:link w:val="Rodap"/>
    <w:uiPriority w:val="99"/>
    <w:rsid w:val="00374D41"/>
  </w:style>
  <w:style w:type="paragraph" w:styleId="Assuntodocomentrio">
    <w:name w:val="annotation subject"/>
    <w:basedOn w:val="Textodecomentrio"/>
    <w:next w:val="Textodecomentrio"/>
    <w:link w:val="AssuntodocomentrioChar"/>
    <w:uiPriority w:val="99"/>
    <w:semiHidden/>
    <w:unhideWhenUsed/>
    <w:rsid w:val="007E5E68"/>
    <w:pPr>
      <w:spacing w:after="200"/>
    </w:pPr>
    <w:rPr>
      <w:b/>
      <w:bCs/>
    </w:rPr>
  </w:style>
  <w:style w:type="character" w:customStyle="1" w:styleId="AssuntodocomentrioChar">
    <w:name w:val="Assunto do comentário Char"/>
    <w:basedOn w:val="TextodecomentrioChar"/>
    <w:link w:val="Assuntodocomentrio"/>
    <w:uiPriority w:val="99"/>
    <w:semiHidden/>
    <w:rsid w:val="007E5E6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805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conteudojuridico.com.br/?artigos&amp;ver=2.25812"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nenoticias.com.br/58333_archimedes-marques---a-policia-cidada-e-a-sociedade.htm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conseg.ssp.go.gov.br/noticias/policiamento-comunitario-o-padrao-da-pmgo.html5" TargetMode="External"/><Relationship Id="rId19"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hyperlink" Target="http://www.dhnet.org.br/educar/balestreri/php/dh4.html" TargetMode="Externa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CE7D31-82F2-4BFA-AB2C-AA57E66C5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5148</Words>
  <Characters>27803</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Ricardo Rocha Quinan</cp:lastModifiedBy>
  <cp:revision>2</cp:revision>
  <dcterms:created xsi:type="dcterms:W3CDTF">2018-10-18T13:49:00Z</dcterms:created>
  <dcterms:modified xsi:type="dcterms:W3CDTF">2018-10-18T13:49:00Z</dcterms:modified>
</cp:coreProperties>
</file>