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1BF" w:rsidRPr="00073315" w:rsidRDefault="00841C03" w:rsidP="008041BF">
      <w:pPr>
        <w:spacing w:line="360" w:lineRule="auto"/>
        <w:jc w:val="center"/>
        <w:outlineLvl w:val="1"/>
        <w:rPr>
          <w:rFonts w:ascii="Times New Roman" w:hAnsi="Times New Roman" w:cs="Times New Roman"/>
          <w:b/>
          <w:color w:val="auto"/>
          <w:sz w:val="28"/>
          <w:szCs w:val="28"/>
          <w:shd w:val="clear" w:color="auto" w:fill="F5F5F5"/>
        </w:rPr>
      </w:pPr>
      <w:r w:rsidRPr="00073315">
        <w:rPr>
          <w:rFonts w:ascii="Times New Roman" w:hAnsi="Times New Roman" w:cs="Times New Roman"/>
          <w:b/>
          <w:color w:val="auto"/>
          <w:sz w:val="28"/>
          <w:szCs w:val="28"/>
        </w:rPr>
        <w:t>CONCURSO DE PESSOAS </w:t>
      </w:r>
      <w:r w:rsidRPr="00073315">
        <w:rPr>
          <w:rStyle w:val="f1"/>
          <w:rFonts w:ascii="Times New Roman" w:hAnsi="Times New Roman" w:cs="Times New Roman"/>
          <w:b/>
          <w:color w:val="auto"/>
          <w:sz w:val="28"/>
          <w:szCs w:val="28"/>
        </w:rPr>
        <w:t>NO</w:t>
      </w:r>
      <w:r w:rsidRPr="00073315">
        <w:rPr>
          <w:rStyle w:val="f1"/>
          <w:rFonts w:ascii="Times New Roman" w:hAnsi="Times New Roman" w:cs="Times New Roman"/>
          <w:b/>
          <w:color w:val="auto"/>
          <w:sz w:val="28"/>
          <w:szCs w:val="28"/>
          <w:shd w:val="clear" w:color="auto" w:fill="F5F5F5"/>
        </w:rPr>
        <w:t xml:space="preserve"> </w:t>
      </w:r>
      <w:r w:rsidRPr="00073315">
        <w:rPr>
          <w:rStyle w:val="f1"/>
          <w:rFonts w:ascii="Times New Roman" w:hAnsi="Times New Roman" w:cs="Times New Roman"/>
          <w:b/>
          <w:color w:val="auto"/>
          <w:sz w:val="28"/>
          <w:szCs w:val="28"/>
        </w:rPr>
        <w:t>CÓDIGO PENAL MILITAR</w:t>
      </w:r>
      <w:r w:rsidRPr="00073315">
        <w:rPr>
          <w:rFonts w:ascii="Times New Roman" w:hAnsi="Times New Roman" w:cs="Times New Roman"/>
          <w:b/>
          <w:color w:val="auto"/>
          <w:sz w:val="28"/>
          <w:szCs w:val="28"/>
        </w:rPr>
        <w:t xml:space="preserve">: </w:t>
      </w:r>
      <w:r w:rsidRPr="00073315">
        <w:rPr>
          <w:rFonts w:ascii="Times New Roman" w:hAnsi="Times New Roman" w:cs="Times New Roman"/>
          <w:color w:val="auto"/>
          <w:sz w:val="28"/>
          <w:szCs w:val="28"/>
        </w:rPr>
        <w:t>A FIGURA DO CABEÇA ANTE AO ORDENAMENTO JURÍDICO BRASILEIRO</w:t>
      </w:r>
    </w:p>
    <w:p w:rsidR="00841C03" w:rsidRPr="00073315" w:rsidRDefault="00841C03" w:rsidP="007A34AE">
      <w:pPr>
        <w:jc w:val="center"/>
        <w:outlineLvl w:val="1"/>
        <w:rPr>
          <w:rFonts w:ascii="Times New Roman" w:hAnsi="Times New Roman" w:cs="Times New Roman"/>
          <w:b/>
          <w:color w:val="auto"/>
          <w:sz w:val="28"/>
          <w:szCs w:val="28"/>
        </w:rPr>
      </w:pPr>
    </w:p>
    <w:p w:rsidR="004F43DE" w:rsidRPr="00073315" w:rsidRDefault="00F07A82" w:rsidP="007A34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jc w:val="center"/>
        <w:rPr>
          <w:rFonts w:ascii="Times New Roman" w:hAnsi="Times New Roman" w:cs="Times New Roman"/>
          <w:color w:val="auto"/>
        </w:rPr>
      </w:pPr>
      <w:r w:rsidRPr="00073315">
        <w:rPr>
          <w:rFonts w:ascii="Times New Roman" w:hAnsi="Times New Roman" w:cs="Times New Roman"/>
          <w:color w:val="auto"/>
        </w:rPr>
        <w:t>COMPETITION OF PEOPLE IN THE MILITARY PENAL CODE: THE FIGURE OF THE HEAD BEFORE THE BRAZILIAN LEGAL ORDINANCE</w:t>
      </w:r>
    </w:p>
    <w:p w:rsidR="00EB1450" w:rsidRPr="00073315" w:rsidRDefault="008041BF" w:rsidP="00EB1450">
      <w:pPr>
        <w:spacing w:line="360" w:lineRule="auto"/>
        <w:jc w:val="right"/>
        <w:outlineLvl w:val="1"/>
        <w:rPr>
          <w:rFonts w:ascii="Times New Roman" w:hAnsi="Times New Roman" w:cs="Times New Roman"/>
          <w:color w:val="auto"/>
        </w:rPr>
      </w:pPr>
      <w:r w:rsidRPr="00073315">
        <w:rPr>
          <w:rFonts w:ascii="Times New Roman" w:hAnsi="Times New Roman" w:cs="Times New Roman"/>
          <w:color w:val="auto"/>
        </w:rPr>
        <w:t>DIAS</w:t>
      </w:r>
      <w:r w:rsidR="00EB1450" w:rsidRPr="00073315">
        <w:rPr>
          <w:rFonts w:ascii="Times New Roman" w:hAnsi="Times New Roman" w:cs="Times New Roman"/>
          <w:color w:val="auto"/>
        </w:rPr>
        <w:t>,</w:t>
      </w:r>
      <w:r w:rsidR="00B405DD" w:rsidRPr="00073315">
        <w:rPr>
          <w:rFonts w:ascii="Times New Roman" w:hAnsi="Times New Roman" w:cs="Times New Roman"/>
          <w:color w:val="auto"/>
        </w:rPr>
        <w:t xml:space="preserve"> </w:t>
      </w:r>
      <w:r w:rsidRPr="00073315">
        <w:rPr>
          <w:rFonts w:ascii="Times New Roman" w:hAnsi="Times New Roman" w:cs="Times New Roman"/>
          <w:color w:val="auto"/>
        </w:rPr>
        <w:t>André</w:t>
      </w:r>
      <w:r w:rsidR="00EB1450" w:rsidRPr="00073315">
        <w:rPr>
          <w:rStyle w:val="Refdenotaderodap"/>
          <w:rFonts w:ascii="Times New Roman" w:hAnsi="Times New Roman" w:cs="Times New Roman"/>
          <w:color w:val="auto"/>
        </w:rPr>
        <w:footnoteReference w:id="1"/>
      </w:r>
      <w:r w:rsidR="00EB1450" w:rsidRPr="00073315">
        <w:rPr>
          <w:rFonts w:ascii="Times New Roman" w:hAnsi="Times New Roman" w:cs="Times New Roman"/>
          <w:color w:val="auto"/>
        </w:rPr>
        <w:t xml:space="preserve"> </w:t>
      </w:r>
    </w:p>
    <w:p w:rsidR="00EB1450" w:rsidRPr="00073315" w:rsidRDefault="004F43DE" w:rsidP="00EB1450">
      <w:pPr>
        <w:spacing w:line="360" w:lineRule="auto"/>
        <w:jc w:val="right"/>
        <w:outlineLvl w:val="1"/>
        <w:rPr>
          <w:rFonts w:ascii="Times New Roman" w:hAnsi="Times New Roman" w:cs="Times New Roman"/>
          <w:color w:val="auto"/>
        </w:rPr>
      </w:pPr>
      <w:r w:rsidRPr="00073315">
        <w:rPr>
          <w:rFonts w:ascii="Times New Roman" w:hAnsi="Times New Roman" w:cs="Times New Roman"/>
          <w:color w:val="auto"/>
        </w:rPr>
        <w:t>NERES</w:t>
      </w:r>
      <w:r w:rsidR="00EB1450" w:rsidRPr="00073315">
        <w:rPr>
          <w:rFonts w:ascii="Times New Roman" w:hAnsi="Times New Roman" w:cs="Times New Roman"/>
          <w:color w:val="auto"/>
        </w:rPr>
        <w:t xml:space="preserve">, </w:t>
      </w:r>
      <w:r w:rsidR="00A9136B" w:rsidRPr="00073315">
        <w:rPr>
          <w:rFonts w:ascii="Times New Roman" w:hAnsi="Times New Roman" w:cs="Times New Roman"/>
          <w:color w:val="auto"/>
        </w:rPr>
        <w:t>Wesley Fábio da Silva</w:t>
      </w:r>
      <w:r w:rsidR="00EB1450" w:rsidRPr="00073315">
        <w:rPr>
          <w:rStyle w:val="Refdenotaderodap"/>
          <w:rFonts w:ascii="Times New Roman" w:hAnsi="Times New Roman" w:cs="Times New Roman"/>
          <w:color w:val="auto"/>
        </w:rPr>
        <w:footnoteReference w:id="2"/>
      </w:r>
    </w:p>
    <w:p w:rsidR="007A34AE" w:rsidRPr="00073315" w:rsidRDefault="007A34AE" w:rsidP="007A34AE">
      <w:pPr>
        <w:outlineLvl w:val="1"/>
        <w:rPr>
          <w:rFonts w:ascii="Times New Roman" w:hAnsi="Times New Roman" w:cs="Times New Roman"/>
          <w:b/>
          <w:color w:val="auto"/>
        </w:rPr>
      </w:pPr>
      <w:r w:rsidRPr="00073315">
        <w:rPr>
          <w:rFonts w:ascii="Times New Roman" w:hAnsi="Times New Roman" w:cs="Times New Roman"/>
          <w:b/>
          <w:color w:val="auto"/>
        </w:rPr>
        <w:t>RESUMO</w:t>
      </w:r>
    </w:p>
    <w:p w:rsidR="007A34AE" w:rsidRPr="00073315" w:rsidRDefault="007A34AE" w:rsidP="007A34AE">
      <w:pPr>
        <w:outlineLvl w:val="1"/>
        <w:rPr>
          <w:rFonts w:ascii="Times New Roman" w:hAnsi="Times New Roman" w:cs="Times New Roman"/>
          <w:b/>
          <w:color w:val="auto"/>
        </w:rPr>
      </w:pPr>
    </w:p>
    <w:p w:rsidR="007A34AE" w:rsidRPr="00073315" w:rsidRDefault="007A34AE" w:rsidP="007A34AE">
      <w:pPr>
        <w:jc w:val="both"/>
        <w:rPr>
          <w:rFonts w:ascii="Times New Roman" w:hAnsi="Times New Roman" w:cs="Times New Roman"/>
          <w:color w:val="auto"/>
        </w:rPr>
      </w:pPr>
      <w:r w:rsidRPr="00073315">
        <w:rPr>
          <w:rFonts w:ascii="Times New Roman" w:hAnsi="Times New Roman" w:cs="Times New Roman"/>
          <w:color w:val="auto"/>
        </w:rPr>
        <w:t>Os objetivos do seguinte trabalho levantou uma discussão sobre o concurso de pessoas perante o ordenamento jurídico, analisou o concurso de pessoas ante ao código penal militar, verificou a figura do cabeça do Código Penal Militar ante ao ordenamento jurídico e discutiu a problemática da figura do cabeça no Código Penal Militar em relação ao Código Penal. O procedimento metodológico para elaboração deste trabalho ocorreu por meio de pesquisa bibliográfica que foi elaborada por intermédio da leitura em livros, sendo foi possível apresentar uma alternativa que envolve outras pesquisas sobre o concurso de pessoas </w:t>
      </w:r>
      <w:r w:rsidRPr="00073315">
        <w:rPr>
          <w:rStyle w:val="f1"/>
          <w:rFonts w:ascii="Times New Roman" w:hAnsi="Times New Roman" w:cs="Times New Roman"/>
          <w:color w:val="auto"/>
        </w:rPr>
        <w:t>no</w:t>
      </w:r>
      <w:r w:rsidRPr="00073315">
        <w:rPr>
          <w:rStyle w:val="f1"/>
          <w:rFonts w:ascii="Times New Roman" w:hAnsi="Times New Roman" w:cs="Times New Roman"/>
          <w:color w:val="auto"/>
          <w:shd w:val="clear" w:color="auto" w:fill="F5F5F5"/>
        </w:rPr>
        <w:t xml:space="preserve"> </w:t>
      </w:r>
      <w:r w:rsidRPr="00073315">
        <w:rPr>
          <w:rStyle w:val="f1"/>
          <w:rFonts w:ascii="Times New Roman" w:hAnsi="Times New Roman" w:cs="Times New Roman"/>
          <w:color w:val="auto"/>
        </w:rPr>
        <w:t>Código Penal Militar</w:t>
      </w:r>
      <w:r w:rsidRPr="00073315">
        <w:rPr>
          <w:rFonts w:ascii="Times New Roman" w:hAnsi="Times New Roman" w:cs="Times New Roman"/>
          <w:color w:val="auto"/>
        </w:rPr>
        <w:t>: a figura do cabeça ante ao ordenamento jurídico brasileiro. Nos resultados averiguou-se, que há duas correntes doutrinárias a respeito da severidade para com os agentes. Na primeira existem doutrinadores que defendem a tese e que fazem criticas a cerca da figura jurídica dos cabeças e os que entendem que não existe motivos que justificam os § 4º e 5º do artigo 53 do Código Penal Militar.</w:t>
      </w:r>
    </w:p>
    <w:p w:rsidR="007A34AE" w:rsidRPr="00073315" w:rsidRDefault="007A34AE" w:rsidP="007A34AE">
      <w:pPr>
        <w:jc w:val="both"/>
        <w:rPr>
          <w:rFonts w:ascii="Times New Roman" w:hAnsi="Times New Roman" w:cs="Times New Roman"/>
          <w:color w:val="auto"/>
        </w:rPr>
      </w:pPr>
    </w:p>
    <w:p w:rsidR="007A34AE" w:rsidRPr="00073315" w:rsidRDefault="007A34AE" w:rsidP="007A34AE">
      <w:pPr>
        <w:outlineLvl w:val="1"/>
        <w:rPr>
          <w:rFonts w:ascii="Times New Roman" w:hAnsi="Times New Roman" w:cs="Times New Roman"/>
          <w:b/>
          <w:color w:val="auto"/>
        </w:rPr>
      </w:pPr>
      <w:r w:rsidRPr="00073315">
        <w:rPr>
          <w:rFonts w:ascii="Times New Roman" w:hAnsi="Times New Roman" w:cs="Times New Roman"/>
          <w:b/>
          <w:color w:val="auto"/>
        </w:rPr>
        <w:t xml:space="preserve">PALAVRAS-CHAVE: </w:t>
      </w:r>
      <w:r w:rsidRPr="00073315">
        <w:rPr>
          <w:rFonts w:ascii="Times New Roman" w:hAnsi="Times New Roman" w:cs="Times New Roman"/>
          <w:color w:val="auto"/>
        </w:rPr>
        <w:t xml:space="preserve">Código Penal Militar. Concurso de pessoas. Figura do cabeça.  </w:t>
      </w:r>
    </w:p>
    <w:p w:rsidR="007A34AE" w:rsidRPr="00073315" w:rsidRDefault="007A34AE" w:rsidP="007A34AE">
      <w:pPr>
        <w:jc w:val="both"/>
        <w:outlineLvl w:val="1"/>
        <w:rPr>
          <w:rFonts w:ascii="Times New Roman" w:hAnsi="Times New Roman" w:cs="Times New Roman"/>
          <w:b/>
          <w:color w:val="auto"/>
        </w:rPr>
      </w:pPr>
    </w:p>
    <w:p w:rsidR="007A34AE" w:rsidRPr="00073315" w:rsidRDefault="007A34AE" w:rsidP="007A34AE">
      <w:pPr>
        <w:jc w:val="both"/>
        <w:outlineLvl w:val="1"/>
        <w:rPr>
          <w:rFonts w:ascii="Times New Roman" w:hAnsi="Times New Roman" w:cs="Times New Roman"/>
          <w:b/>
          <w:color w:val="auto"/>
        </w:rPr>
      </w:pPr>
      <w:r w:rsidRPr="00073315">
        <w:rPr>
          <w:rFonts w:ascii="Times New Roman" w:hAnsi="Times New Roman" w:cs="Times New Roman"/>
          <w:b/>
          <w:color w:val="auto"/>
        </w:rPr>
        <w:t>ABSTRACT</w:t>
      </w:r>
    </w:p>
    <w:p w:rsidR="007A34AE" w:rsidRPr="00073315" w:rsidRDefault="007A34AE" w:rsidP="007A34AE">
      <w:pPr>
        <w:jc w:val="both"/>
        <w:outlineLvl w:val="1"/>
        <w:rPr>
          <w:rFonts w:ascii="Times New Roman" w:hAnsi="Times New Roman" w:cs="Times New Roman"/>
          <w:b/>
          <w:color w:val="auto"/>
        </w:rPr>
      </w:pPr>
    </w:p>
    <w:p w:rsidR="007A34AE" w:rsidRPr="00073315" w:rsidRDefault="007A34AE" w:rsidP="007A34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cs="Times New Roman"/>
          <w:color w:val="auto"/>
        </w:rPr>
      </w:pPr>
      <w:r w:rsidRPr="00073315">
        <w:rPr>
          <w:rFonts w:ascii="Times New Roman" w:hAnsi="Times New Roman" w:cs="Times New Roman"/>
          <w:color w:val="auto"/>
        </w:rPr>
        <w:t>The objectives of the following work raised a discussion about the contest of people before the legal system, analyzed the contest of people before the military penal code, verified the figure of the head of the Military Penal Code before the legal system and discussed the problem of the figure of the head in the Military Penal Code in relation to the Penal Code. The methodological procedure for the elaboration of this work was made through a bibliographical research that was elaborated through the reading in books, and it was possible to present an alternative that involves other research on the contest of people in the Military Penal Code: the figure of the head before the ordering Brazilian law. In the results it was found that there are two doctrinal currents regarding the severity of the agents. In the first there are doctors who defend the thesis and who criticize about the legal figure of the heads and those who understand that there are no reasons that justify paragraphs 4 and 5 of article 53 of the Military Penal Code.</w:t>
      </w:r>
    </w:p>
    <w:p w:rsidR="007A34AE" w:rsidRPr="00073315" w:rsidRDefault="007A34AE" w:rsidP="007A34A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jc w:val="both"/>
        <w:rPr>
          <w:rFonts w:ascii="Times New Roman" w:hAnsi="Times New Roman" w:cs="Times New Roman"/>
          <w:color w:val="auto"/>
        </w:rPr>
      </w:pPr>
    </w:p>
    <w:p w:rsidR="007A34AE" w:rsidRPr="00073315" w:rsidRDefault="007A34AE" w:rsidP="007A34AE">
      <w:pPr>
        <w:pStyle w:val="Pr-formataoHTML"/>
        <w:shd w:val="clear" w:color="auto" w:fill="FFFFFF"/>
        <w:jc w:val="both"/>
        <w:rPr>
          <w:rFonts w:ascii="Times New Roman" w:hAnsi="Times New Roman" w:cs="Times New Roman"/>
          <w:sz w:val="24"/>
          <w:szCs w:val="24"/>
        </w:rPr>
      </w:pPr>
      <w:r w:rsidRPr="00073315">
        <w:rPr>
          <w:rFonts w:ascii="Times New Roman" w:hAnsi="Times New Roman" w:cs="Times New Roman"/>
          <w:b/>
          <w:sz w:val="24"/>
          <w:szCs w:val="24"/>
        </w:rPr>
        <w:t xml:space="preserve">KEYWORDS: </w:t>
      </w:r>
      <w:r w:rsidRPr="00073315">
        <w:rPr>
          <w:rFonts w:ascii="Times New Roman" w:hAnsi="Times New Roman" w:cs="Times New Roman"/>
          <w:sz w:val="24"/>
          <w:szCs w:val="24"/>
        </w:rPr>
        <w:t>Military Penal Code. Contest of people. Head figure.</w:t>
      </w:r>
    </w:p>
    <w:p w:rsidR="004B001D" w:rsidRDefault="004B001D" w:rsidP="006B24EA">
      <w:pPr>
        <w:pStyle w:val="Ttulo11"/>
        <w:tabs>
          <w:tab w:val="right" w:leader="dot" w:pos="9072"/>
        </w:tabs>
        <w:spacing w:before="600" w:after="600" w:line="360" w:lineRule="auto"/>
        <w:outlineLvl w:val="1"/>
        <w:rPr>
          <w:rFonts w:ascii="Times New Roman" w:hAnsi="Times New Roman" w:cs="Times New Roman"/>
          <w:color w:val="auto"/>
        </w:rPr>
      </w:pPr>
    </w:p>
    <w:p w:rsidR="004B001D" w:rsidRPr="00073315" w:rsidRDefault="006B24EA" w:rsidP="006B24EA">
      <w:pPr>
        <w:pStyle w:val="Ttulo11"/>
        <w:tabs>
          <w:tab w:val="right" w:leader="dot" w:pos="9072"/>
        </w:tabs>
        <w:spacing w:before="600" w:after="600" w:line="360" w:lineRule="auto"/>
        <w:outlineLvl w:val="1"/>
        <w:rPr>
          <w:rFonts w:ascii="Times New Roman" w:hAnsi="Times New Roman" w:cs="Times New Roman"/>
          <w:color w:val="auto"/>
        </w:rPr>
      </w:pPr>
      <w:r w:rsidRPr="00073315">
        <w:rPr>
          <w:rFonts w:ascii="Times New Roman" w:hAnsi="Times New Roman" w:cs="Times New Roman"/>
          <w:color w:val="auto"/>
        </w:rPr>
        <w:t>1 INTRODUÇÃO</w:t>
      </w:r>
    </w:p>
    <w:p w:rsidR="004905B3" w:rsidRPr="00073315" w:rsidRDefault="004905B3"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 xml:space="preserve">A figura do cabeça no Direito Penal Militar e sua problemática ante ao ordenamento jurídico Brasileiro, leva a uma figura jurídica que causa </w:t>
      </w:r>
      <w:r w:rsidR="007A34AE" w:rsidRPr="00073315">
        <w:rPr>
          <w:rFonts w:ascii="Times New Roman" w:hAnsi="Times New Roman" w:cs="Times New Roman"/>
          <w:color w:val="auto"/>
        </w:rPr>
        <w:t>diversos</w:t>
      </w:r>
      <w:r w:rsidRPr="00073315">
        <w:rPr>
          <w:rFonts w:ascii="Times New Roman" w:hAnsi="Times New Roman" w:cs="Times New Roman"/>
          <w:color w:val="auto"/>
        </w:rPr>
        <w:t xml:space="preserve"> questionamentos sobre sua exata definição, conceito e validade e encontra-se prevista no artigo 53 do Código Penal Militar (CPM).</w:t>
      </w:r>
    </w:p>
    <w:p w:rsidR="004905B3" w:rsidRPr="00073315" w:rsidRDefault="004905B3"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De acordo com os motivos expostos no Código Penal Militar, fica declarado que se fixa, no concurso de pessoas, a fi</w:t>
      </w:r>
      <w:r w:rsidR="007A34AE" w:rsidRPr="00073315">
        <w:rPr>
          <w:rFonts w:ascii="Times New Roman" w:hAnsi="Times New Roman" w:cs="Times New Roman"/>
          <w:color w:val="auto"/>
        </w:rPr>
        <w:t xml:space="preserve">gura dos cabeças aos militares </w:t>
      </w:r>
      <w:r w:rsidRPr="00073315">
        <w:rPr>
          <w:rFonts w:ascii="Times New Roman" w:hAnsi="Times New Roman" w:cs="Times New Roman"/>
          <w:color w:val="auto"/>
        </w:rPr>
        <w:t xml:space="preserve">não só para os agentes que dirigem a ação nos crimes plurisubjetivos, de autoria necessária coletiva, como também para os Oficiais. </w:t>
      </w:r>
      <w:r w:rsidR="007A34AE" w:rsidRPr="00073315">
        <w:rPr>
          <w:rFonts w:ascii="Times New Roman" w:hAnsi="Times New Roman" w:cs="Times New Roman"/>
          <w:color w:val="auto"/>
        </w:rPr>
        <w:t>Em</w:t>
      </w:r>
      <w:r w:rsidRPr="00073315">
        <w:rPr>
          <w:rFonts w:ascii="Times New Roman" w:hAnsi="Times New Roman" w:cs="Times New Roman"/>
          <w:color w:val="auto"/>
        </w:rPr>
        <w:t xml:space="preserve"> uma fixação de direito baseando no princípio da hierarquia militar, quando os mesmos aparecem, em concurso de agentes, com inferiores a sua hierarquia na autoria de um crime, fica os Oficiais, em conjunto com agente que dirige a ação classificados como cabeças?</w:t>
      </w:r>
    </w:p>
    <w:p w:rsidR="004905B3" w:rsidRPr="00073315" w:rsidRDefault="004905B3"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Em virtude disso o estado busca atender aos anseios da sociedade em serem punidos todos os militares que estejam envolvidos em práticas criminosas, sendo a pena privativa de liberdade e restritivas de direito como tipos de sanções que objetivam manter a hierarquia, disciplina, o pundonor e ordem militar.</w:t>
      </w:r>
    </w:p>
    <w:p w:rsidR="004905B3" w:rsidRPr="00073315" w:rsidRDefault="004905B3"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 xml:space="preserve">O motivo de relevância e justificativa deste trabalho para a Polícia Militar do Estado de Goiás é relacionado às responsabilizações penais que o policial militar enfrentará no concurso de pessoas. Isso levou ao estudo do tema apresentado. Convém salientar que o concurso de pessoas no Código Penal Militar é de certa forma, uma ferramenta que o legislador criou para punição de forma justa, equânime e igualitária dos policiais militares que concorrem para a execução de um mesmo crime, não sendo isento de pena o agente que não é autor de fato do ato que se torna consumado o crime, entretanto até onde cada policial deve responder, mesmo trabalhando juntos na mesma viatura, por exemplo. </w:t>
      </w:r>
    </w:p>
    <w:p w:rsidR="004905B3" w:rsidRPr="00073315" w:rsidRDefault="004905B3"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Em relação ao tema abordado surge a problemática em comparação ao Código Penal Brasileiro e Código Penal Militar, qual a diferença da tratativa </w:t>
      </w:r>
      <w:r w:rsidRPr="00073315">
        <w:rPr>
          <w:rStyle w:val="f1"/>
          <w:rFonts w:ascii="Times New Roman" w:hAnsi="Times New Roman" w:cs="Times New Roman"/>
          <w:color w:val="auto"/>
        </w:rPr>
        <w:t>do agente que</w:t>
      </w:r>
      <w:r w:rsidRPr="00073315">
        <w:rPr>
          <w:rFonts w:ascii="Times New Roman" w:hAnsi="Times New Roman" w:cs="Times New Roman"/>
          <w:color w:val="auto"/>
        </w:rPr>
        <w:t> planeja </w:t>
      </w:r>
      <w:r w:rsidRPr="00073315">
        <w:rPr>
          <w:rStyle w:val="f1"/>
          <w:rFonts w:ascii="Times New Roman" w:hAnsi="Times New Roman" w:cs="Times New Roman"/>
          <w:color w:val="auto"/>
        </w:rPr>
        <w:t>a execução do crime</w:t>
      </w:r>
      <w:r w:rsidRPr="00073315">
        <w:rPr>
          <w:rFonts w:ascii="Times New Roman" w:hAnsi="Times New Roman" w:cs="Times New Roman"/>
          <w:color w:val="auto"/>
        </w:rPr>
        <w:t> ante ao Código Penal e Código Penal Militar?</w:t>
      </w:r>
    </w:p>
    <w:p w:rsidR="004905B3" w:rsidRPr="00073315" w:rsidRDefault="004905B3"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Os objetivos do seguinte trabalho será de discutir o concurso de pessoas perante o ordenamento jurídico, analisar o concurso de pessoas ante o ao código penal militar, verificar a figura do cabeça do Código Penal Militar ante ao ordenamento jurídico e discutir a problemática da figura do cabeça no Código Penal Militar em relação ao Código Penal. Os dados e informações desde estudo serão de 2011até o ano de 2017 no Estado de Goiás.</w:t>
      </w:r>
    </w:p>
    <w:p w:rsidR="004905B3" w:rsidRPr="00073315" w:rsidRDefault="004905B3"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lastRenderedPageBreak/>
        <w:t>O procedimento metodológico para elaboração deste trabalho ocorreu por meio de pesquisa bibliográfica que foi elaborada por intermédio da leitura em livros, com dados e fatos disponíveis na internet, artigos, dissertações entre outras para demonstrar e atingir os resultados esperados. Isso porque por meio da pesquisa bibliográfica, foi possível apresentar uma alternativa que envolve outras pesquisas sobre o concurso de pessoas </w:t>
      </w:r>
      <w:r w:rsidRPr="00073315">
        <w:rPr>
          <w:rStyle w:val="f1"/>
          <w:rFonts w:ascii="Times New Roman" w:hAnsi="Times New Roman" w:cs="Times New Roman"/>
          <w:color w:val="auto"/>
        </w:rPr>
        <w:t>no</w:t>
      </w:r>
      <w:r w:rsidRPr="00073315">
        <w:rPr>
          <w:rStyle w:val="f1"/>
          <w:rFonts w:ascii="Times New Roman" w:hAnsi="Times New Roman" w:cs="Times New Roman"/>
          <w:color w:val="auto"/>
          <w:shd w:val="clear" w:color="auto" w:fill="F5F5F5"/>
        </w:rPr>
        <w:t xml:space="preserve"> </w:t>
      </w:r>
      <w:r w:rsidRPr="00073315">
        <w:rPr>
          <w:rStyle w:val="f1"/>
          <w:rFonts w:ascii="Times New Roman" w:hAnsi="Times New Roman" w:cs="Times New Roman"/>
          <w:color w:val="auto"/>
        </w:rPr>
        <w:t>código penal militar</w:t>
      </w:r>
      <w:r w:rsidRPr="00073315">
        <w:rPr>
          <w:rFonts w:ascii="Times New Roman" w:hAnsi="Times New Roman" w:cs="Times New Roman"/>
          <w:color w:val="auto"/>
        </w:rPr>
        <w:t>: a figura do cabeça ante ao ordenamento jurídico brasileiro.</w:t>
      </w:r>
    </w:p>
    <w:p w:rsidR="006B24EA" w:rsidRPr="00073315" w:rsidRDefault="006B24EA" w:rsidP="006B24EA">
      <w:pPr>
        <w:pStyle w:val="Ttulo11"/>
        <w:tabs>
          <w:tab w:val="right" w:leader="dot" w:pos="9072"/>
        </w:tabs>
        <w:spacing w:before="600" w:after="600" w:line="360" w:lineRule="auto"/>
        <w:outlineLvl w:val="1"/>
        <w:rPr>
          <w:rFonts w:ascii="Times New Roman" w:hAnsi="Times New Roman" w:cs="Times New Roman"/>
          <w:color w:val="auto"/>
        </w:rPr>
      </w:pPr>
      <w:r w:rsidRPr="00073315">
        <w:rPr>
          <w:rFonts w:ascii="Times New Roman" w:hAnsi="Times New Roman" w:cs="Times New Roman"/>
          <w:color w:val="auto"/>
        </w:rPr>
        <w:t>2 REVISÃO DE LITERATURA</w:t>
      </w:r>
    </w:p>
    <w:p w:rsidR="001715A9" w:rsidRPr="004B001D" w:rsidRDefault="001715A9" w:rsidP="001715A9">
      <w:pPr>
        <w:pStyle w:val="Ttulo11"/>
        <w:tabs>
          <w:tab w:val="right" w:leader="dot" w:pos="9072"/>
        </w:tabs>
        <w:spacing w:before="600" w:after="600"/>
        <w:jc w:val="both"/>
        <w:outlineLvl w:val="1"/>
        <w:rPr>
          <w:rFonts w:ascii="Times New Roman" w:hAnsi="Times New Roman" w:cs="Times New Roman"/>
          <w:caps w:val="0"/>
          <w:color w:val="auto"/>
        </w:rPr>
      </w:pPr>
      <w:r w:rsidRPr="004B001D">
        <w:rPr>
          <w:rFonts w:ascii="Times New Roman" w:hAnsi="Times New Roman" w:cs="Times New Roman"/>
          <w:caps w:val="0"/>
          <w:color w:val="auto"/>
        </w:rPr>
        <w:t xml:space="preserve">2.1 </w:t>
      </w:r>
      <w:r w:rsidR="002C6A4E" w:rsidRPr="004B001D">
        <w:rPr>
          <w:rFonts w:ascii="Times New Roman" w:hAnsi="Times New Roman" w:cs="Times New Roman"/>
          <w:caps w:val="0"/>
          <w:color w:val="auto"/>
        </w:rPr>
        <w:t>CONCURSO DE PESSOAS</w:t>
      </w:r>
    </w:p>
    <w:p w:rsidR="000A2A5E" w:rsidRPr="00073315" w:rsidRDefault="001715A9" w:rsidP="004B001D">
      <w:pPr>
        <w:spacing w:line="360" w:lineRule="auto"/>
        <w:ind w:firstLine="703"/>
        <w:jc w:val="both"/>
        <w:rPr>
          <w:rFonts w:ascii="Times New Roman" w:hAnsi="Times New Roman" w:cs="Times New Roman"/>
          <w:color w:val="auto"/>
        </w:rPr>
      </w:pPr>
      <w:r w:rsidRPr="004B001D">
        <w:rPr>
          <w:rFonts w:ascii="Times New Roman" w:hAnsi="Times New Roman" w:cs="Times New Roman"/>
          <w:color w:val="auto"/>
        </w:rPr>
        <w:t xml:space="preserve">Para adentrar </w:t>
      </w:r>
      <w:r w:rsidR="002C6A4E" w:rsidRPr="004B001D">
        <w:rPr>
          <w:rFonts w:ascii="Times New Roman" w:hAnsi="Times New Roman" w:cs="Times New Roman"/>
          <w:color w:val="auto"/>
        </w:rPr>
        <w:t xml:space="preserve">nos aspectos que versam </w:t>
      </w:r>
      <w:r w:rsidR="0074374C" w:rsidRPr="004B001D">
        <w:rPr>
          <w:rFonts w:ascii="Times New Roman" w:hAnsi="Times New Roman" w:cs="Times New Roman"/>
          <w:color w:val="auto"/>
        </w:rPr>
        <w:t>a aplicabilidade</w:t>
      </w:r>
      <w:r w:rsidR="002C6A4E" w:rsidRPr="004B001D">
        <w:rPr>
          <w:rFonts w:ascii="Times New Roman" w:hAnsi="Times New Roman" w:cs="Times New Roman"/>
          <w:color w:val="auto"/>
        </w:rPr>
        <w:t xml:space="preserve"> </w:t>
      </w:r>
      <w:r w:rsidR="0074374C" w:rsidRPr="004B001D">
        <w:rPr>
          <w:rFonts w:ascii="Times New Roman" w:hAnsi="Times New Roman" w:cs="Times New Roman"/>
          <w:color w:val="auto"/>
        </w:rPr>
        <w:t>d</w:t>
      </w:r>
      <w:r w:rsidR="002C6A4E" w:rsidRPr="004B001D">
        <w:rPr>
          <w:rFonts w:ascii="Times New Roman" w:hAnsi="Times New Roman" w:cs="Times New Roman"/>
          <w:color w:val="auto"/>
        </w:rPr>
        <w:t>o concurso</w:t>
      </w:r>
      <w:r w:rsidR="002C6A4E" w:rsidRPr="004B001D">
        <w:t xml:space="preserve"> de pessoas</w:t>
      </w:r>
      <w:r w:rsidR="002C6A4E" w:rsidRPr="00073315">
        <w:rPr>
          <w:rFonts w:ascii="Times New Roman" w:hAnsi="Times New Roman" w:cs="Times New Roman"/>
          <w:color w:val="auto"/>
        </w:rPr>
        <w:t xml:space="preserve"> ou como também é nomeado de concurso</w:t>
      </w:r>
      <w:r w:rsidR="002C6A4E" w:rsidRPr="004B001D">
        <w:t xml:space="preserve"> de agentes, a priori, é importante relatar que</w:t>
      </w:r>
      <w:r w:rsidR="002C6A4E" w:rsidRPr="00073315">
        <w:rPr>
          <w:rFonts w:ascii="Times New Roman" w:hAnsi="Times New Roman" w:cs="Times New Roman"/>
          <w:color w:val="auto"/>
        </w:rPr>
        <w:t> se trata da concorrência de </w:t>
      </w:r>
      <w:r w:rsidR="002C6A4E" w:rsidRPr="004B001D">
        <w:t>dois ou mais agentes</w:t>
      </w:r>
      <w:r w:rsidR="002C6A4E" w:rsidRPr="00073315">
        <w:rPr>
          <w:rFonts w:ascii="Times New Roman" w:hAnsi="Times New Roman" w:cs="Times New Roman"/>
          <w:color w:val="auto"/>
        </w:rPr>
        <w:t> que se unem para cometer</w:t>
      </w:r>
      <w:r w:rsidR="002C6A4E" w:rsidRPr="004B001D">
        <w:t xml:space="preserve"> um</w:t>
      </w:r>
      <w:r w:rsidR="002C6A4E" w:rsidRPr="00073315">
        <w:rPr>
          <w:rFonts w:ascii="Times New Roman" w:hAnsi="Times New Roman" w:cs="Times New Roman"/>
          <w:color w:val="auto"/>
        </w:rPr>
        <w:t> ilícito penal.</w:t>
      </w:r>
    </w:p>
    <w:p w:rsidR="008864F6" w:rsidRPr="004B001D" w:rsidRDefault="002C6A4E"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 xml:space="preserve"> Desde os primórdios o delito não é praticado por um só agente, é comum a execução de um ilícito penal por </w:t>
      </w:r>
      <w:r w:rsidRPr="004B001D">
        <w:t>dois ou mais</w:t>
      </w:r>
      <w:r w:rsidRPr="00073315">
        <w:rPr>
          <w:rFonts w:ascii="Times New Roman" w:hAnsi="Times New Roman" w:cs="Times New Roman"/>
          <w:color w:val="auto"/>
        </w:rPr>
        <w:t> agentes, por isso, sempre que existe </w:t>
      </w:r>
      <w:r w:rsidRPr="004B001D">
        <w:t xml:space="preserve">o </w:t>
      </w:r>
      <w:r w:rsidRPr="004B001D">
        <w:rPr>
          <w:color w:val="auto"/>
        </w:rPr>
        <w:t>concurso de agentes</w:t>
      </w:r>
      <w:r w:rsidRPr="004B001D">
        <w:rPr>
          <w:rFonts w:ascii="Times New Roman" w:hAnsi="Times New Roman" w:cs="Times New Roman"/>
          <w:color w:val="auto"/>
        </w:rPr>
        <w:t> na execução de um ilícito penal, cabe diferenciar entre eles </w:t>
      </w:r>
      <w:r w:rsidRPr="004B001D">
        <w:rPr>
          <w:color w:val="auto"/>
        </w:rPr>
        <w:t>as pessoas que</w:t>
      </w:r>
      <w:r w:rsidRPr="004B001D">
        <w:rPr>
          <w:rFonts w:ascii="Times New Roman" w:hAnsi="Times New Roman" w:cs="Times New Roman"/>
          <w:color w:val="auto"/>
        </w:rPr>
        <w:t> </w:t>
      </w:r>
      <w:r w:rsidR="003F0BD0" w:rsidRPr="004B001D">
        <w:rPr>
          <w:rFonts w:ascii="Times New Roman" w:hAnsi="Times New Roman" w:cs="Times New Roman"/>
          <w:color w:val="auto"/>
        </w:rPr>
        <w:t>são tidas como os</w:t>
      </w:r>
      <w:r w:rsidRPr="004B001D">
        <w:rPr>
          <w:rFonts w:ascii="Times New Roman" w:hAnsi="Times New Roman" w:cs="Times New Roman"/>
          <w:color w:val="auto"/>
        </w:rPr>
        <w:t xml:space="preserve"> autores e as outras que participam sem </w:t>
      </w:r>
      <w:r w:rsidR="005A39A7" w:rsidRPr="004B001D">
        <w:rPr>
          <w:rFonts w:ascii="Times New Roman" w:hAnsi="Times New Roman" w:cs="Times New Roman"/>
          <w:color w:val="auto"/>
        </w:rPr>
        <w:t xml:space="preserve">serem propriamente dito </w:t>
      </w:r>
      <w:r w:rsidR="004905B3" w:rsidRPr="004B001D">
        <w:rPr>
          <w:rFonts w:ascii="Times New Roman" w:hAnsi="Times New Roman" w:cs="Times New Roman"/>
          <w:color w:val="auto"/>
        </w:rPr>
        <w:t>autores (NUCCI, 2013, p. 121), por exemplo: Policiais que atuam na mesma equipe ou guarnição policial.</w:t>
      </w:r>
    </w:p>
    <w:p w:rsidR="008864F6" w:rsidRPr="00073315" w:rsidRDefault="0074374C"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Segundo a pesquisa de</w:t>
      </w:r>
      <w:r w:rsidR="005A39A7" w:rsidRPr="00073315">
        <w:rPr>
          <w:rFonts w:ascii="Times New Roman" w:hAnsi="Times New Roman" w:cs="Times New Roman"/>
          <w:color w:val="auto"/>
        </w:rPr>
        <w:t xml:space="preserve"> Neves (2014) </w:t>
      </w:r>
      <w:r w:rsidR="000A2A5E" w:rsidRPr="00073315">
        <w:rPr>
          <w:rFonts w:ascii="Times New Roman" w:hAnsi="Times New Roman" w:cs="Times New Roman"/>
          <w:color w:val="auto"/>
        </w:rPr>
        <w:t>diversas as</w:t>
      </w:r>
      <w:r w:rsidR="008864F6" w:rsidRPr="00073315">
        <w:rPr>
          <w:rFonts w:ascii="Times New Roman" w:hAnsi="Times New Roman" w:cs="Times New Roman"/>
          <w:color w:val="auto"/>
        </w:rPr>
        <w:t xml:space="preserve"> teorias </w:t>
      </w:r>
      <w:r w:rsidR="000A2A5E" w:rsidRPr="00073315">
        <w:rPr>
          <w:rFonts w:ascii="Times New Roman" w:hAnsi="Times New Roman" w:cs="Times New Roman"/>
          <w:color w:val="auto"/>
        </w:rPr>
        <w:t>que de certa forma existem que referenciam a natureza do</w:t>
      </w:r>
      <w:r w:rsidR="008864F6" w:rsidRPr="00073315">
        <w:rPr>
          <w:rFonts w:ascii="Times New Roman" w:hAnsi="Times New Roman" w:cs="Times New Roman"/>
          <w:color w:val="auto"/>
        </w:rPr>
        <w:t xml:space="preserve"> concurso de agentes</w:t>
      </w:r>
      <w:r w:rsidR="000A2A5E" w:rsidRPr="00073315">
        <w:rPr>
          <w:rFonts w:ascii="Times New Roman" w:hAnsi="Times New Roman" w:cs="Times New Roman"/>
          <w:color w:val="auto"/>
        </w:rPr>
        <w:t>. Todavia, é fundamental prelecionar que</w:t>
      </w:r>
      <w:r w:rsidR="008864F6" w:rsidRPr="00073315">
        <w:rPr>
          <w:rFonts w:ascii="Times New Roman" w:hAnsi="Times New Roman" w:cs="Times New Roman"/>
          <w:color w:val="auto"/>
        </w:rPr>
        <w:t xml:space="preserve"> </w:t>
      </w:r>
      <w:r w:rsidR="000A2A5E" w:rsidRPr="00073315">
        <w:rPr>
          <w:rFonts w:ascii="Times New Roman" w:hAnsi="Times New Roman" w:cs="Times New Roman"/>
          <w:color w:val="auto"/>
        </w:rPr>
        <w:t>para</w:t>
      </w:r>
      <w:r w:rsidR="002C6A4E" w:rsidRPr="00073315">
        <w:rPr>
          <w:rFonts w:ascii="Times New Roman" w:hAnsi="Times New Roman" w:cs="Times New Roman"/>
          <w:color w:val="auto"/>
        </w:rPr>
        <w:t xml:space="preserve"> que exista </w:t>
      </w:r>
      <w:r w:rsidR="002C6A4E" w:rsidRPr="004B001D">
        <w:t>o concurso de pessoas</w:t>
      </w:r>
      <w:r w:rsidR="002C6A4E" w:rsidRPr="00073315">
        <w:rPr>
          <w:rFonts w:ascii="Times New Roman" w:hAnsi="Times New Roman" w:cs="Times New Roman"/>
          <w:color w:val="auto"/>
        </w:rPr>
        <w:t xml:space="preserve">, </w:t>
      </w:r>
      <w:r w:rsidR="000A2A5E" w:rsidRPr="00073315">
        <w:rPr>
          <w:rFonts w:ascii="Times New Roman" w:hAnsi="Times New Roman" w:cs="Times New Roman"/>
          <w:color w:val="auto"/>
        </w:rPr>
        <w:t>é</w:t>
      </w:r>
      <w:r w:rsidR="002C6A4E" w:rsidRPr="00073315">
        <w:rPr>
          <w:rFonts w:ascii="Times New Roman" w:hAnsi="Times New Roman" w:cs="Times New Roman"/>
          <w:color w:val="auto"/>
        </w:rPr>
        <w:t xml:space="preserve"> </w:t>
      </w:r>
      <w:r w:rsidR="000A2A5E" w:rsidRPr="00073315">
        <w:rPr>
          <w:rFonts w:ascii="Times New Roman" w:hAnsi="Times New Roman" w:cs="Times New Roman"/>
          <w:color w:val="auto"/>
        </w:rPr>
        <w:t>indispensável</w:t>
      </w:r>
      <w:r w:rsidR="008864F6" w:rsidRPr="00073315">
        <w:rPr>
          <w:rFonts w:ascii="Times New Roman" w:hAnsi="Times New Roman" w:cs="Times New Roman"/>
          <w:color w:val="auto"/>
        </w:rPr>
        <w:t xml:space="preserve"> </w:t>
      </w:r>
      <w:r w:rsidR="00524E62" w:rsidRPr="00073315">
        <w:rPr>
          <w:rFonts w:ascii="Times New Roman" w:hAnsi="Times New Roman" w:cs="Times New Roman"/>
          <w:color w:val="auto"/>
        </w:rPr>
        <w:t>os seguintes requisitos</w:t>
      </w:r>
      <w:r w:rsidR="008864F6" w:rsidRPr="00073315">
        <w:rPr>
          <w:rFonts w:ascii="Times New Roman" w:hAnsi="Times New Roman" w:cs="Times New Roman"/>
          <w:color w:val="auto"/>
        </w:rPr>
        <w:t xml:space="preserve">: </w:t>
      </w:r>
      <w:r w:rsidR="002C6A4E" w:rsidRPr="00073315">
        <w:rPr>
          <w:rFonts w:ascii="Times New Roman" w:hAnsi="Times New Roman" w:cs="Times New Roman"/>
          <w:color w:val="auto"/>
        </w:rPr>
        <w:t xml:space="preserve"> pluralidade de atos, relevância de causalidade de cada </w:t>
      </w:r>
      <w:r w:rsidRPr="00073315">
        <w:rPr>
          <w:rFonts w:ascii="Times New Roman" w:hAnsi="Times New Roman" w:cs="Times New Roman"/>
          <w:color w:val="auto"/>
        </w:rPr>
        <w:t>ação</w:t>
      </w:r>
      <w:r w:rsidR="002C6A4E" w:rsidRPr="00073315">
        <w:rPr>
          <w:rFonts w:ascii="Times New Roman" w:hAnsi="Times New Roman" w:cs="Times New Roman"/>
          <w:color w:val="auto"/>
        </w:rPr>
        <w:t>,</w:t>
      </w:r>
      <w:r w:rsidRPr="00073315">
        <w:rPr>
          <w:rFonts w:ascii="Times New Roman" w:hAnsi="Times New Roman" w:cs="Times New Roman"/>
          <w:color w:val="auto"/>
        </w:rPr>
        <w:t xml:space="preserve"> bem como da</w:t>
      </w:r>
      <w:r w:rsidR="002C6A4E" w:rsidRPr="00073315">
        <w:rPr>
          <w:rFonts w:ascii="Times New Roman" w:hAnsi="Times New Roman" w:cs="Times New Roman"/>
          <w:color w:val="auto"/>
        </w:rPr>
        <w:t xml:space="preserve"> identidade </w:t>
      </w:r>
      <w:r w:rsidR="002C6A4E" w:rsidRPr="004B001D">
        <w:t>do fato e</w:t>
      </w:r>
      <w:r w:rsidR="002C6A4E" w:rsidRPr="00073315">
        <w:rPr>
          <w:rFonts w:ascii="Times New Roman" w:hAnsi="Times New Roman" w:cs="Times New Roman"/>
          <w:color w:val="auto"/>
        </w:rPr>
        <w:t> ligação subjetiva entre os mesmos. </w:t>
      </w:r>
    </w:p>
    <w:p w:rsidR="008864F6" w:rsidRPr="004B001D" w:rsidRDefault="008864F6" w:rsidP="004B001D">
      <w:pPr>
        <w:spacing w:line="360" w:lineRule="auto"/>
        <w:ind w:firstLine="703"/>
        <w:jc w:val="both"/>
        <w:rPr>
          <w:rFonts w:ascii="Times New Roman" w:hAnsi="Times New Roman" w:cs="Times New Roman"/>
          <w:color w:val="auto"/>
        </w:rPr>
      </w:pPr>
      <w:r w:rsidRPr="004B001D">
        <w:rPr>
          <w:rFonts w:ascii="Times New Roman" w:hAnsi="Times New Roman" w:cs="Times New Roman"/>
          <w:color w:val="auto"/>
        </w:rPr>
        <w:t>Neste contexto, existente</w:t>
      </w:r>
      <w:r w:rsidR="002C6A4E" w:rsidRPr="004B001D">
        <w:rPr>
          <w:rFonts w:ascii="Times New Roman" w:hAnsi="Times New Roman" w:cs="Times New Roman"/>
          <w:color w:val="auto"/>
        </w:rPr>
        <w:t xml:space="preserve"> a condutas de vários agentes diferentes, é indispensável, que </w:t>
      </w:r>
      <w:r w:rsidR="0074374C" w:rsidRPr="004B001D">
        <w:rPr>
          <w:rFonts w:ascii="Times New Roman" w:hAnsi="Times New Roman" w:cs="Times New Roman"/>
          <w:color w:val="auto"/>
        </w:rPr>
        <w:t>se tenha o</w:t>
      </w:r>
      <w:r w:rsidR="002C6A4E" w:rsidRPr="004B001D">
        <w:rPr>
          <w:rFonts w:ascii="Times New Roman" w:hAnsi="Times New Roman" w:cs="Times New Roman"/>
          <w:color w:val="auto"/>
        </w:rPr>
        <w:t xml:space="preserve"> nexo de causalidade entre </w:t>
      </w:r>
      <w:r w:rsidRPr="004B001D">
        <w:rPr>
          <w:rFonts w:ascii="Times New Roman" w:hAnsi="Times New Roman" w:cs="Times New Roman"/>
          <w:color w:val="auto"/>
        </w:rPr>
        <w:t>ambos</w:t>
      </w:r>
      <w:r w:rsidR="002C6A4E" w:rsidRPr="004B001D">
        <w:rPr>
          <w:rFonts w:ascii="Times New Roman" w:hAnsi="Times New Roman" w:cs="Times New Roman"/>
          <w:color w:val="auto"/>
        </w:rPr>
        <w:t xml:space="preserve">. Existindo </w:t>
      </w:r>
      <w:r w:rsidRPr="004B001D">
        <w:rPr>
          <w:rFonts w:ascii="Times New Roman" w:hAnsi="Times New Roman" w:cs="Times New Roman"/>
          <w:color w:val="auto"/>
        </w:rPr>
        <w:t>uma</w:t>
      </w:r>
      <w:r w:rsidR="002C6A4E" w:rsidRPr="004B001D">
        <w:rPr>
          <w:rFonts w:ascii="Times New Roman" w:hAnsi="Times New Roman" w:cs="Times New Roman"/>
          <w:color w:val="auto"/>
        </w:rPr>
        <w:t xml:space="preserve"> relação </w:t>
      </w:r>
      <w:r w:rsidR="0074374C" w:rsidRPr="004B001D">
        <w:rPr>
          <w:rFonts w:ascii="Times New Roman" w:hAnsi="Times New Roman" w:cs="Times New Roman"/>
          <w:color w:val="auto"/>
        </w:rPr>
        <w:t>envolvendo a</w:t>
      </w:r>
      <w:r w:rsidR="002C6A4E" w:rsidRPr="004B001D">
        <w:rPr>
          <w:rFonts w:ascii="Times New Roman" w:hAnsi="Times New Roman" w:cs="Times New Roman"/>
          <w:color w:val="auto"/>
        </w:rPr>
        <w:t xml:space="preserve"> ação </w:t>
      </w:r>
      <w:r w:rsidR="002C6A4E" w:rsidRPr="004B001D">
        <w:rPr>
          <w:color w:val="auto"/>
        </w:rPr>
        <w:t xml:space="preserve">e o resultado, </w:t>
      </w:r>
      <w:r w:rsidRPr="004B001D">
        <w:rPr>
          <w:color w:val="auto"/>
        </w:rPr>
        <w:t>isto é</w:t>
      </w:r>
      <w:r w:rsidR="002C6A4E" w:rsidRPr="004B001D">
        <w:rPr>
          <w:rFonts w:ascii="Times New Roman" w:hAnsi="Times New Roman" w:cs="Times New Roman"/>
          <w:color w:val="auto"/>
        </w:rPr>
        <w:t xml:space="preserve">, existindo relevância na causalidade </w:t>
      </w:r>
      <w:r w:rsidR="000A2A5E" w:rsidRPr="004B001D">
        <w:rPr>
          <w:rFonts w:ascii="Times New Roman" w:hAnsi="Times New Roman" w:cs="Times New Roman"/>
          <w:color w:val="auto"/>
        </w:rPr>
        <w:t xml:space="preserve">de uma determinada </w:t>
      </w:r>
      <w:r w:rsidR="002C6A4E" w:rsidRPr="004B001D">
        <w:rPr>
          <w:rFonts w:ascii="Times New Roman" w:hAnsi="Times New Roman" w:cs="Times New Roman"/>
          <w:color w:val="auto"/>
        </w:rPr>
        <w:t xml:space="preserve">conduta, concorreram esses agentes para </w:t>
      </w:r>
      <w:r w:rsidR="000A2A5E" w:rsidRPr="004B001D">
        <w:rPr>
          <w:rFonts w:ascii="Times New Roman" w:hAnsi="Times New Roman" w:cs="Times New Roman"/>
          <w:color w:val="auto"/>
        </w:rPr>
        <w:t>o que se enquadra no</w:t>
      </w:r>
      <w:r w:rsidR="002C6A4E" w:rsidRPr="004B001D">
        <w:rPr>
          <w:rFonts w:ascii="Times New Roman" w:hAnsi="Times New Roman" w:cs="Times New Roman"/>
          <w:color w:val="auto"/>
        </w:rPr>
        <w:t xml:space="preserve"> evento do </w:t>
      </w:r>
      <w:r w:rsidR="002C6A4E" w:rsidRPr="004B001D">
        <w:rPr>
          <w:color w:val="auto"/>
        </w:rPr>
        <w:t>fato típico e</w:t>
      </w:r>
      <w:r w:rsidRPr="004B001D">
        <w:rPr>
          <w:rFonts w:ascii="Times New Roman" w:hAnsi="Times New Roman" w:cs="Times New Roman"/>
          <w:color w:val="auto"/>
        </w:rPr>
        <w:t> por ele serão responsabilizado</w:t>
      </w:r>
      <w:r w:rsidR="002C6A4E" w:rsidRPr="004B001D">
        <w:rPr>
          <w:rFonts w:ascii="Times New Roman" w:hAnsi="Times New Roman" w:cs="Times New Roman"/>
          <w:color w:val="auto"/>
        </w:rPr>
        <w:t>s.</w:t>
      </w:r>
    </w:p>
    <w:p w:rsidR="008864F6" w:rsidRPr="004B001D" w:rsidRDefault="005A39A7" w:rsidP="004B001D">
      <w:pPr>
        <w:spacing w:line="360" w:lineRule="auto"/>
        <w:ind w:firstLine="703"/>
        <w:jc w:val="both"/>
        <w:rPr>
          <w:rFonts w:ascii="Times New Roman" w:hAnsi="Times New Roman" w:cs="Times New Roman"/>
          <w:color w:val="auto"/>
        </w:rPr>
      </w:pPr>
      <w:r w:rsidRPr="004B001D">
        <w:rPr>
          <w:rFonts w:ascii="Times New Roman" w:hAnsi="Times New Roman" w:cs="Times New Roman"/>
          <w:color w:val="auto"/>
        </w:rPr>
        <w:t>Segundo Jorge (2012), deve-</w:t>
      </w:r>
      <w:r w:rsidR="002C6A4E" w:rsidRPr="004B001D">
        <w:rPr>
          <w:rFonts w:ascii="Times New Roman" w:hAnsi="Times New Roman" w:cs="Times New Roman"/>
          <w:color w:val="auto"/>
        </w:rPr>
        <w:t xml:space="preserve">se exigir, </w:t>
      </w:r>
      <w:r w:rsidR="00971BE9" w:rsidRPr="004B001D">
        <w:rPr>
          <w:rFonts w:ascii="Times New Roman" w:hAnsi="Times New Roman" w:cs="Times New Roman"/>
          <w:color w:val="auto"/>
        </w:rPr>
        <w:t>ainda</w:t>
      </w:r>
      <w:r w:rsidR="002C6A4E" w:rsidRPr="004B001D">
        <w:rPr>
          <w:rFonts w:ascii="Times New Roman" w:hAnsi="Times New Roman" w:cs="Times New Roman"/>
          <w:color w:val="auto"/>
        </w:rPr>
        <w:t xml:space="preserve">, </w:t>
      </w:r>
      <w:r w:rsidR="00971BE9" w:rsidRPr="004B001D">
        <w:rPr>
          <w:rFonts w:ascii="Times New Roman" w:hAnsi="Times New Roman" w:cs="Times New Roman"/>
          <w:color w:val="auto"/>
        </w:rPr>
        <w:t>que se tenha certa</w:t>
      </w:r>
      <w:r w:rsidR="002C6A4E" w:rsidRPr="004B001D">
        <w:rPr>
          <w:rFonts w:ascii="Times New Roman" w:hAnsi="Times New Roman" w:cs="Times New Roman"/>
          <w:color w:val="auto"/>
        </w:rPr>
        <w:t xml:space="preserve"> ligação psicológica </w:t>
      </w:r>
      <w:r w:rsidR="00971BE9" w:rsidRPr="004B001D">
        <w:rPr>
          <w:rFonts w:ascii="Times New Roman" w:hAnsi="Times New Roman" w:cs="Times New Roman"/>
          <w:color w:val="auto"/>
        </w:rPr>
        <w:t>dos</w:t>
      </w:r>
      <w:r w:rsidR="002C6A4E" w:rsidRPr="004B001D">
        <w:rPr>
          <w:rFonts w:ascii="Times New Roman" w:hAnsi="Times New Roman" w:cs="Times New Roman"/>
          <w:color w:val="auto"/>
        </w:rPr>
        <w:t xml:space="preserve"> agentes que executaram o ilícito penal, </w:t>
      </w:r>
      <w:r w:rsidR="000A2A5E" w:rsidRPr="004B001D">
        <w:rPr>
          <w:rFonts w:ascii="Times New Roman" w:hAnsi="Times New Roman" w:cs="Times New Roman"/>
          <w:color w:val="auto"/>
        </w:rPr>
        <w:t>isto é, terem de certa forma a consciência da pessoa que</w:t>
      </w:r>
      <w:r w:rsidR="002C6A4E" w:rsidRPr="004B001D">
        <w:rPr>
          <w:rFonts w:ascii="Times New Roman" w:hAnsi="Times New Roman" w:cs="Times New Roman"/>
          <w:color w:val="auto"/>
        </w:rPr>
        <w:t xml:space="preserve"> agem </w:t>
      </w:r>
      <w:r w:rsidR="00971BE9" w:rsidRPr="004B001D">
        <w:rPr>
          <w:rFonts w:ascii="Times New Roman" w:hAnsi="Times New Roman" w:cs="Times New Roman"/>
          <w:color w:val="auto"/>
        </w:rPr>
        <w:t xml:space="preserve">para uma ação, enfim, não </w:t>
      </w:r>
      <w:r w:rsidR="000A2A5E" w:rsidRPr="004B001D">
        <w:rPr>
          <w:rFonts w:ascii="Times New Roman" w:hAnsi="Times New Roman" w:cs="Times New Roman"/>
          <w:color w:val="auto"/>
        </w:rPr>
        <w:t>é suficiente que somente o autor atue</w:t>
      </w:r>
      <w:r w:rsidR="002C6A4E" w:rsidRPr="004B001D">
        <w:rPr>
          <w:rFonts w:ascii="Times New Roman" w:hAnsi="Times New Roman" w:cs="Times New Roman"/>
          <w:color w:val="auto"/>
        </w:rPr>
        <w:t xml:space="preserve"> com dolo</w:t>
      </w:r>
      <w:r w:rsidR="00971BE9" w:rsidRPr="004B001D">
        <w:rPr>
          <w:rFonts w:ascii="Times New Roman" w:hAnsi="Times New Roman" w:cs="Times New Roman"/>
          <w:color w:val="auto"/>
        </w:rPr>
        <w:t xml:space="preserve">. Por isso, </w:t>
      </w:r>
      <w:r w:rsidR="008864F6" w:rsidRPr="004B001D">
        <w:rPr>
          <w:rFonts w:ascii="Times New Roman" w:hAnsi="Times New Roman" w:cs="Times New Roman"/>
          <w:color w:val="auto"/>
        </w:rPr>
        <w:t xml:space="preserve">ocorre o </w:t>
      </w:r>
      <w:r w:rsidR="002C6A4E" w:rsidRPr="004B001D">
        <w:rPr>
          <w:rFonts w:ascii="Times New Roman" w:hAnsi="Times New Roman" w:cs="Times New Roman"/>
          <w:color w:val="auto"/>
        </w:rPr>
        <w:t>chamado </w:t>
      </w:r>
      <w:r w:rsidR="002C6A4E" w:rsidRPr="004B001D">
        <w:rPr>
          <w:color w:val="auto"/>
        </w:rPr>
        <w:t>de concurso de pessoas</w:t>
      </w:r>
      <w:r w:rsidR="002C6A4E" w:rsidRPr="004B001D">
        <w:rPr>
          <w:rFonts w:ascii="Times New Roman" w:hAnsi="Times New Roman" w:cs="Times New Roman"/>
          <w:color w:val="auto"/>
        </w:rPr>
        <w:t xml:space="preserve">, </w:t>
      </w:r>
      <w:r w:rsidR="008864F6" w:rsidRPr="004B001D">
        <w:rPr>
          <w:rFonts w:ascii="Times New Roman" w:hAnsi="Times New Roman" w:cs="Times New Roman"/>
          <w:color w:val="auto"/>
        </w:rPr>
        <w:t>que logo</w:t>
      </w:r>
      <w:r w:rsidR="002C6A4E" w:rsidRPr="004B001D">
        <w:rPr>
          <w:rFonts w:ascii="Times New Roman" w:hAnsi="Times New Roman" w:cs="Times New Roman"/>
          <w:color w:val="auto"/>
        </w:rPr>
        <w:t xml:space="preserve"> sujeita os agentes à </w:t>
      </w:r>
      <w:r w:rsidR="000A2A5E" w:rsidRPr="004B001D">
        <w:rPr>
          <w:rFonts w:ascii="Times New Roman" w:hAnsi="Times New Roman" w:cs="Times New Roman"/>
          <w:color w:val="auto"/>
        </w:rPr>
        <w:t>consequência de seus</w:t>
      </w:r>
      <w:r w:rsidR="002C6A4E" w:rsidRPr="004B001D">
        <w:rPr>
          <w:rFonts w:ascii="Times New Roman" w:hAnsi="Times New Roman" w:cs="Times New Roman"/>
          <w:color w:val="auto"/>
        </w:rPr>
        <w:t xml:space="preserve"> </w:t>
      </w:r>
      <w:r w:rsidR="000A2A5E" w:rsidRPr="004B001D">
        <w:rPr>
          <w:rFonts w:ascii="Times New Roman" w:hAnsi="Times New Roman" w:cs="Times New Roman"/>
          <w:color w:val="auto"/>
        </w:rPr>
        <w:t>atos e a responsabilização</w:t>
      </w:r>
      <w:r w:rsidR="002C6A4E" w:rsidRPr="004B001D">
        <w:rPr>
          <w:rFonts w:ascii="Times New Roman" w:hAnsi="Times New Roman" w:cs="Times New Roman"/>
          <w:color w:val="auto"/>
        </w:rPr>
        <w:t xml:space="preserve">. </w:t>
      </w:r>
      <w:r w:rsidR="00971BE9" w:rsidRPr="004B001D">
        <w:rPr>
          <w:rFonts w:ascii="Times New Roman" w:hAnsi="Times New Roman" w:cs="Times New Roman"/>
          <w:color w:val="auto"/>
        </w:rPr>
        <w:t>Quando inexiste</w:t>
      </w:r>
      <w:r w:rsidR="002C6A4E" w:rsidRPr="004B001D">
        <w:rPr>
          <w:rFonts w:ascii="Times New Roman" w:hAnsi="Times New Roman" w:cs="Times New Roman"/>
          <w:color w:val="auto"/>
        </w:rPr>
        <w:t xml:space="preserve"> essa ligação psicológica, não há de se </w:t>
      </w:r>
      <w:r w:rsidR="002C6A4E" w:rsidRPr="004B001D">
        <w:rPr>
          <w:rFonts w:ascii="Times New Roman" w:hAnsi="Times New Roman" w:cs="Times New Roman"/>
          <w:color w:val="auto"/>
        </w:rPr>
        <w:lastRenderedPageBreak/>
        <w:t>conhecer </w:t>
      </w:r>
      <w:r w:rsidR="002C6A4E" w:rsidRPr="004B001D">
        <w:rPr>
          <w:color w:val="auto"/>
        </w:rPr>
        <w:t>o concurso de pessoas</w:t>
      </w:r>
      <w:r w:rsidR="00971BE9" w:rsidRPr="004B001D">
        <w:rPr>
          <w:rFonts w:ascii="Times New Roman" w:hAnsi="Times New Roman" w:cs="Times New Roman"/>
          <w:color w:val="auto"/>
        </w:rPr>
        <w:t>.</w:t>
      </w:r>
    </w:p>
    <w:p w:rsidR="002C6A4E" w:rsidRPr="004B001D" w:rsidRDefault="000A2A5E" w:rsidP="004B001D">
      <w:pPr>
        <w:spacing w:line="360" w:lineRule="auto"/>
        <w:ind w:firstLine="703"/>
        <w:jc w:val="both"/>
        <w:rPr>
          <w:color w:val="auto"/>
        </w:rPr>
      </w:pPr>
      <w:r w:rsidRPr="004B001D">
        <w:rPr>
          <w:rFonts w:ascii="Times New Roman" w:hAnsi="Times New Roman" w:cs="Times New Roman"/>
          <w:color w:val="auto"/>
        </w:rPr>
        <w:t>É importante lecionar que a</w:t>
      </w:r>
      <w:r w:rsidR="002C6A4E" w:rsidRPr="004B001D">
        <w:rPr>
          <w:rFonts w:ascii="Times New Roman" w:hAnsi="Times New Roman" w:cs="Times New Roman"/>
          <w:color w:val="auto"/>
        </w:rPr>
        <w:t xml:space="preserve"> mera co</w:t>
      </w:r>
      <w:r w:rsidR="008864F6" w:rsidRPr="004B001D">
        <w:rPr>
          <w:rFonts w:ascii="Times New Roman" w:hAnsi="Times New Roman" w:cs="Times New Roman"/>
          <w:color w:val="auto"/>
        </w:rPr>
        <w:t xml:space="preserve">nsciência, a assistência, </w:t>
      </w:r>
      <w:r w:rsidRPr="004B001D">
        <w:rPr>
          <w:rFonts w:ascii="Times New Roman" w:hAnsi="Times New Roman" w:cs="Times New Roman"/>
          <w:color w:val="auto"/>
        </w:rPr>
        <w:t>bem como o</w:t>
      </w:r>
      <w:r w:rsidR="002C6A4E" w:rsidRPr="004B001D">
        <w:rPr>
          <w:rFonts w:ascii="Times New Roman" w:hAnsi="Times New Roman" w:cs="Times New Roman"/>
          <w:color w:val="auto"/>
        </w:rPr>
        <w:t xml:space="preserve"> pensamento psicológico para o evento, </w:t>
      </w:r>
      <w:r w:rsidRPr="004B001D">
        <w:rPr>
          <w:rFonts w:ascii="Times New Roman" w:hAnsi="Times New Roman" w:cs="Times New Roman"/>
          <w:color w:val="auto"/>
        </w:rPr>
        <w:t>em que</w:t>
      </w:r>
      <w:r w:rsidR="002C6A4E" w:rsidRPr="004B001D">
        <w:rPr>
          <w:color w:val="auto"/>
        </w:rPr>
        <w:t xml:space="preserve"> o agente</w:t>
      </w:r>
      <w:r w:rsidR="008864F6" w:rsidRPr="004B001D">
        <w:rPr>
          <w:rFonts w:ascii="Times New Roman" w:hAnsi="Times New Roman" w:cs="Times New Roman"/>
          <w:color w:val="auto"/>
        </w:rPr>
        <w:t> concorra para uma causa</w:t>
      </w:r>
      <w:r w:rsidR="002C6A4E" w:rsidRPr="004B001D">
        <w:rPr>
          <w:rFonts w:ascii="Times New Roman" w:hAnsi="Times New Roman" w:cs="Times New Roman"/>
          <w:color w:val="auto"/>
        </w:rPr>
        <w:t xml:space="preserve">, é contraria </w:t>
      </w:r>
      <w:r w:rsidR="00971BE9" w:rsidRPr="004B001D">
        <w:rPr>
          <w:rFonts w:ascii="Times New Roman" w:hAnsi="Times New Roman" w:cs="Times New Roman"/>
          <w:color w:val="auto"/>
        </w:rPr>
        <w:t xml:space="preserve">da instigação, o que acaba por não ser </w:t>
      </w:r>
      <w:r w:rsidR="002C6A4E" w:rsidRPr="004B001D">
        <w:rPr>
          <w:rFonts w:ascii="Times New Roman" w:hAnsi="Times New Roman" w:cs="Times New Roman"/>
          <w:color w:val="auto"/>
        </w:rPr>
        <w:t>punida.</w:t>
      </w:r>
    </w:p>
    <w:p w:rsidR="002F035C" w:rsidRPr="004B001D" w:rsidRDefault="002F035C" w:rsidP="00EA6262">
      <w:pPr>
        <w:spacing w:before="480" w:after="480" w:line="360" w:lineRule="auto"/>
        <w:outlineLvl w:val="1"/>
        <w:rPr>
          <w:rStyle w:val="f1"/>
          <w:rFonts w:ascii="Times New Roman" w:hAnsi="Times New Roman" w:cs="Times New Roman"/>
          <w:b/>
          <w:color w:val="000000" w:themeColor="text1"/>
        </w:rPr>
      </w:pPr>
      <w:r w:rsidRPr="004B001D">
        <w:rPr>
          <w:rStyle w:val="f1"/>
          <w:rFonts w:ascii="Times New Roman" w:hAnsi="Times New Roman" w:cs="Times New Roman"/>
          <w:b/>
          <w:color w:val="000000" w:themeColor="text1"/>
        </w:rPr>
        <w:t>2.2 TEORIAS</w:t>
      </w:r>
    </w:p>
    <w:p w:rsidR="00E2516C" w:rsidRPr="004B001D" w:rsidRDefault="002F035C" w:rsidP="004B001D">
      <w:pPr>
        <w:spacing w:line="360" w:lineRule="auto"/>
        <w:ind w:firstLine="703"/>
        <w:jc w:val="both"/>
        <w:rPr>
          <w:rFonts w:ascii="Times New Roman" w:hAnsi="Times New Roman" w:cs="Times New Roman"/>
          <w:color w:val="auto"/>
        </w:rPr>
      </w:pPr>
      <w:r w:rsidRPr="004B001D">
        <w:rPr>
          <w:rFonts w:ascii="Times New Roman" w:hAnsi="Times New Roman" w:cs="Times New Roman"/>
          <w:color w:val="auto"/>
        </w:rPr>
        <w:t>A teoria monista, sustenta que a </w:t>
      </w:r>
      <w:r w:rsidRPr="004B001D">
        <w:rPr>
          <w:color w:val="auto"/>
        </w:rPr>
        <w:t>pluralidade de agentes</w:t>
      </w:r>
      <w:r w:rsidRPr="004B001D">
        <w:rPr>
          <w:rFonts w:ascii="Times New Roman" w:hAnsi="Times New Roman" w:cs="Times New Roman"/>
          <w:color w:val="auto"/>
        </w:rPr>
        <w:t> não impede a unidade do crime</w:t>
      </w:r>
      <w:r w:rsidR="00E2516C" w:rsidRPr="004B001D">
        <w:rPr>
          <w:rFonts w:ascii="Times New Roman" w:hAnsi="Times New Roman" w:cs="Times New Roman"/>
          <w:color w:val="auto"/>
        </w:rPr>
        <w:t>,</w:t>
      </w:r>
      <w:r w:rsidRPr="004B001D">
        <w:rPr>
          <w:rFonts w:ascii="Times New Roman" w:hAnsi="Times New Roman" w:cs="Times New Roman"/>
          <w:color w:val="auto"/>
        </w:rPr>
        <w:t xml:space="preserve"> </w:t>
      </w:r>
      <w:r w:rsidR="00E2516C" w:rsidRPr="004B001D">
        <w:rPr>
          <w:rFonts w:ascii="Times New Roman" w:hAnsi="Times New Roman" w:cs="Times New Roman"/>
          <w:color w:val="auto"/>
        </w:rPr>
        <w:t>por isso, é</w:t>
      </w:r>
      <w:r w:rsidRPr="004B001D">
        <w:rPr>
          <w:color w:val="auto"/>
        </w:rPr>
        <w:t xml:space="preserve"> adotada pelo</w:t>
      </w:r>
      <w:r w:rsidRPr="004B001D">
        <w:rPr>
          <w:rFonts w:ascii="Times New Roman" w:hAnsi="Times New Roman" w:cs="Times New Roman"/>
          <w:color w:val="auto"/>
        </w:rPr>
        <w:t> atual Código Penal Brasileiro</w:t>
      </w:r>
      <w:r w:rsidR="005A39A7" w:rsidRPr="004B001D">
        <w:rPr>
          <w:rFonts w:ascii="Times New Roman" w:hAnsi="Times New Roman" w:cs="Times New Roman"/>
          <w:color w:val="auto"/>
        </w:rPr>
        <w:t xml:space="preserve"> e pelo Código Penal Militar</w:t>
      </w:r>
      <w:r w:rsidRPr="004B001D">
        <w:rPr>
          <w:rFonts w:ascii="Times New Roman" w:hAnsi="Times New Roman" w:cs="Times New Roman"/>
          <w:color w:val="auto"/>
        </w:rPr>
        <w:t>. Entende-se na teoria pluralística </w:t>
      </w:r>
      <w:r w:rsidR="00E2516C" w:rsidRPr="004B001D">
        <w:rPr>
          <w:rFonts w:ascii="Times New Roman" w:hAnsi="Times New Roman" w:cs="Times New Roman"/>
          <w:color w:val="auto"/>
        </w:rPr>
        <w:t xml:space="preserve">que </w:t>
      </w:r>
      <w:r w:rsidR="00524E62" w:rsidRPr="004B001D">
        <w:rPr>
          <w:rFonts w:ascii="Times New Roman" w:hAnsi="Times New Roman" w:cs="Times New Roman"/>
          <w:color w:val="auto"/>
        </w:rPr>
        <w:t xml:space="preserve">de certa forma acaba que </w:t>
      </w:r>
      <w:r w:rsidRPr="004B001D">
        <w:rPr>
          <w:color w:val="auto"/>
        </w:rPr>
        <w:t xml:space="preserve">a participação </w:t>
      </w:r>
      <w:r w:rsidR="00524E62" w:rsidRPr="004B001D">
        <w:rPr>
          <w:color w:val="auto"/>
        </w:rPr>
        <w:t xml:space="preserve">é vista como um crime </w:t>
      </w:r>
      <w:r w:rsidR="0064397E" w:rsidRPr="004B001D">
        <w:rPr>
          <w:color w:val="auto"/>
        </w:rPr>
        <w:t xml:space="preserve">propriamente </w:t>
      </w:r>
      <w:r w:rsidR="00524E62" w:rsidRPr="004B001D">
        <w:rPr>
          <w:color w:val="auto"/>
        </w:rPr>
        <w:t>autônomo</w:t>
      </w:r>
      <w:r w:rsidR="0064397E" w:rsidRPr="004B001D">
        <w:rPr>
          <w:color w:val="auto"/>
        </w:rPr>
        <w:t>, isso de acordo com o estudo de Capez (2015</w:t>
      </w:r>
      <w:r w:rsidR="005A39A7" w:rsidRPr="004B001D">
        <w:rPr>
          <w:rFonts w:ascii="Times New Roman" w:hAnsi="Times New Roman" w:cs="Times New Roman"/>
          <w:color w:val="auto"/>
        </w:rPr>
        <w:t>, p. 87).</w:t>
      </w:r>
    </w:p>
    <w:p w:rsidR="00E2516C" w:rsidRPr="004B001D" w:rsidRDefault="002F035C" w:rsidP="004B001D">
      <w:pPr>
        <w:spacing w:line="360" w:lineRule="auto"/>
        <w:ind w:firstLine="703"/>
        <w:jc w:val="both"/>
        <w:rPr>
          <w:rFonts w:ascii="Times New Roman" w:hAnsi="Times New Roman" w:cs="Times New Roman"/>
          <w:color w:val="auto"/>
        </w:rPr>
      </w:pPr>
      <w:r w:rsidRPr="004B001D">
        <w:rPr>
          <w:color w:val="auto"/>
        </w:rPr>
        <w:t>A teoria pluralística</w:t>
      </w:r>
      <w:r w:rsidRPr="004B001D">
        <w:rPr>
          <w:rFonts w:ascii="Times New Roman" w:hAnsi="Times New Roman" w:cs="Times New Roman"/>
          <w:color w:val="auto"/>
        </w:rPr>
        <w:t> ensina </w:t>
      </w:r>
      <w:r w:rsidRPr="004B001D">
        <w:rPr>
          <w:color w:val="auto"/>
        </w:rPr>
        <w:t>que cada um</w:t>
      </w:r>
      <w:r w:rsidRPr="004B001D">
        <w:rPr>
          <w:rFonts w:ascii="Times New Roman" w:hAnsi="Times New Roman" w:cs="Times New Roman"/>
          <w:color w:val="auto"/>
        </w:rPr>
        <w:t xml:space="preserve"> dos participes pratica um crime próprio, sendo eles autônomos e </w:t>
      </w:r>
      <w:r w:rsidR="00E2516C" w:rsidRPr="004B001D">
        <w:rPr>
          <w:rFonts w:ascii="Times New Roman" w:hAnsi="Times New Roman" w:cs="Times New Roman"/>
          <w:color w:val="auto"/>
        </w:rPr>
        <w:t>distintos</w:t>
      </w:r>
      <w:r w:rsidRPr="004B001D">
        <w:rPr>
          <w:rFonts w:ascii="Times New Roman" w:hAnsi="Times New Roman" w:cs="Times New Roman"/>
          <w:color w:val="auto"/>
        </w:rPr>
        <w:t xml:space="preserve">. Entende-se na teoria pluralística, </w:t>
      </w:r>
      <w:r w:rsidR="00E2516C" w:rsidRPr="004B001D">
        <w:rPr>
          <w:rFonts w:ascii="Times New Roman" w:hAnsi="Times New Roman" w:cs="Times New Roman"/>
          <w:color w:val="auto"/>
        </w:rPr>
        <w:t xml:space="preserve">que </w:t>
      </w:r>
      <w:r w:rsidRPr="004B001D">
        <w:rPr>
          <w:rFonts w:ascii="Times New Roman" w:hAnsi="Times New Roman" w:cs="Times New Roman"/>
          <w:color w:val="auto"/>
        </w:rPr>
        <w:t>á multiplicidade de pessoas</w:t>
      </w:r>
      <w:r w:rsidR="00A40743" w:rsidRPr="004B001D">
        <w:rPr>
          <w:rFonts w:ascii="Times New Roman" w:hAnsi="Times New Roman" w:cs="Times New Roman"/>
          <w:color w:val="auto"/>
        </w:rPr>
        <w:t xml:space="preserve">, de um fato que </w:t>
      </w:r>
      <w:r w:rsidRPr="004B001D">
        <w:rPr>
          <w:rFonts w:ascii="Times New Roman" w:hAnsi="Times New Roman" w:cs="Times New Roman"/>
          <w:color w:val="auto"/>
        </w:rPr>
        <w:t xml:space="preserve">corresponde </w:t>
      </w:r>
      <w:r w:rsidR="00A40743" w:rsidRPr="004B001D">
        <w:rPr>
          <w:rFonts w:ascii="Times New Roman" w:hAnsi="Times New Roman" w:cs="Times New Roman"/>
          <w:color w:val="auto"/>
        </w:rPr>
        <w:t xml:space="preserve">a </w:t>
      </w:r>
      <w:r w:rsidRPr="004B001D">
        <w:rPr>
          <w:rFonts w:ascii="Times New Roman" w:hAnsi="Times New Roman" w:cs="Times New Roman"/>
          <w:color w:val="auto"/>
        </w:rPr>
        <w:t xml:space="preserve">um real concurso de atos distintos, </w:t>
      </w:r>
      <w:r w:rsidR="00E2516C" w:rsidRPr="004B001D">
        <w:rPr>
          <w:rFonts w:ascii="Times New Roman" w:hAnsi="Times New Roman" w:cs="Times New Roman"/>
          <w:color w:val="auto"/>
        </w:rPr>
        <w:t xml:space="preserve">que </w:t>
      </w:r>
      <w:r w:rsidR="00A40743" w:rsidRPr="004B001D">
        <w:rPr>
          <w:rFonts w:ascii="Times New Roman" w:hAnsi="Times New Roman" w:cs="Times New Roman"/>
          <w:color w:val="auto"/>
        </w:rPr>
        <w:t xml:space="preserve">inclusive </w:t>
      </w:r>
      <w:r w:rsidR="00E2516C" w:rsidRPr="004B001D">
        <w:rPr>
          <w:rFonts w:ascii="Times New Roman" w:hAnsi="Times New Roman" w:cs="Times New Roman"/>
          <w:color w:val="auto"/>
        </w:rPr>
        <w:t>é praticado por</w:t>
      </w:r>
      <w:r w:rsidRPr="004B001D">
        <w:rPr>
          <w:rFonts w:ascii="Times New Roman" w:hAnsi="Times New Roman" w:cs="Times New Roman"/>
          <w:color w:val="auto"/>
        </w:rPr>
        <w:t xml:space="preserve"> cada uma das pessoas concorrente </w:t>
      </w:r>
      <w:r w:rsidR="00E2516C" w:rsidRPr="004B001D">
        <w:rPr>
          <w:rFonts w:ascii="Times New Roman" w:hAnsi="Times New Roman" w:cs="Times New Roman"/>
          <w:color w:val="auto"/>
        </w:rPr>
        <w:t xml:space="preserve">em </w:t>
      </w:r>
      <w:r w:rsidRPr="004B001D">
        <w:rPr>
          <w:rFonts w:ascii="Times New Roman" w:hAnsi="Times New Roman" w:cs="Times New Roman"/>
          <w:color w:val="auto"/>
        </w:rPr>
        <w:t xml:space="preserve">um crime próprio, </w:t>
      </w:r>
      <w:r w:rsidR="00E2516C" w:rsidRPr="004B001D">
        <w:rPr>
          <w:rFonts w:ascii="Times New Roman" w:hAnsi="Times New Roman" w:cs="Times New Roman"/>
          <w:color w:val="auto"/>
        </w:rPr>
        <w:t xml:space="preserve">o que </w:t>
      </w:r>
      <w:r w:rsidR="0064397E" w:rsidRPr="004B001D">
        <w:rPr>
          <w:rFonts w:ascii="Times New Roman" w:hAnsi="Times New Roman" w:cs="Times New Roman"/>
          <w:color w:val="auto"/>
        </w:rPr>
        <w:t xml:space="preserve">certamente é possível destacar que </w:t>
      </w:r>
      <w:r w:rsidR="00E2516C" w:rsidRPr="004B001D">
        <w:rPr>
          <w:rFonts w:ascii="Times New Roman" w:hAnsi="Times New Roman" w:cs="Times New Roman"/>
          <w:color w:val="auto"/>
        </w:rPr>
        <w:t xml:space="preserve">os enquadra como </w:t>
      </w:r>
      <w:r w:rsidRPr="004B001D">
        <w:rPr>
          <w:rFonts w:ascii="Times New Roman" w:hAnsi="Times New Roman" w:cs="Times New Roman"/>
          <w:color w:val="auto"/>
        </w:rPr>
        <w:t>autônomos</w:t>
      </w:r>
      <w:r w:rsidR="00A40743" w:rsidRPr="004B001D">
        <w:rPr>
          <w:rFonts w:ascii="Times New Roman" w:hAnsi="Times New Roman" w:cs="Times New Roman"/>
          <w:color w:val="auto"/>
        </w:rPr>
        <w:t xml:space="preserve"> </w:t>
      </w:r>
      <w:r w:rsidR="005A39A7" w:rsidRPr="004B001D">
        <w:rPr>
          <w:rFonts w:ascii="Times New Roman" w:hAnsi="Times New Roman" w:cs="Times New Roman"/>
          <w:color w:val="auto"/>
        </w:rPr>
        <w:t>(NUCCI, 2013, p. 81).</w:t>
      </w:r>
    </w:p>
    <w:p w:rsidR="00E2516C" w:rsidRPr="004B001D" w:rsidRDefault="002F035C"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 xml:space="preserve">Já </w:t>
      </w:r>
      <w:r w:rsidR="00E2516C" w:rsidRPr="00073315">
        <w:rPr>
          <w:rFonts w:ascii="Times New Roman" w:hAnsi="Times New Roman" w:cs="Times New Roman"/>
          <w:color w:val="auto"/>
        </w:rPr>
        <w:t xml:space="preserve">na </w:t>
      </w:r>
      <w:r w:rsidRPr="00073315">
        <w:rPr>
          <w:rFonts w:ascii="Times New Roman" w:hAnsi="Times New Roman" w:cs="Times New Roman"/>
          <w:color w:val="auto"/>
        </w:rPr>
        <w:t>teoria dualística, no </w:t>
      </w:r>
      <w:r w:rsidRPr="004B001D">
        <w:t>concurso de agentes</w:t>
      </w:r>
      <w:r w:rsidRPr="00073315">
        <w:rPr>
          <w:rFonts w:ascii="Times New Roman" w:hAnsi="Times New Roman" w:cs="Times New Roman"/>
          <w:color w:val="auto"/>
        </w:rPr>
        <w:t xml:space="preserve"> há um delito </w:t>
      </w:r>
      <w:r w:rsidR="00A40743" w:rsidRPr="00073315">
        <w:rPr>
          <w:rFonts w:ascii="Times New Roman" w:hAnsi="Times New Roman" w:cs="Times New Roman"/>
          <w:color w:val="auto"/>
        </w:rPr>
        <w:t xml:space="preserve">para quem é o autor e um para o partícipe, segundo </w:t>
      </w:r>
      <w:r w:rsidR="005A39A7" w:rsidRPr="00073315">
        <w:rPr>
          <w:rFonts w:ascii="Times New Roman" w:hAnsi="Times New Roman" w:cs="Times New Roman"/>
          <w:color w:val="auto"/>
        </w:rPr>
        <w:t xml:space="preserve">Teixeira (2015, p. 28) </w:t>
      </w:r>
      <w:r w:rsidRPr="00073315">
        <w:rPr>
          <w:rFonts w:ascii="Times New Roman" w:hAnsi="Times New Roman" w:cs="Times New Roman"/>
          <w:color w:val="auto"/>
        </w:rPr>
        <w:t>diz que existe um único delito entre os autores e outro entre os partícipes.</w:t>
      </w:r>
    </w:p>
    <w:p w:rsidR="00E2516C" w:rsidRPr="004B001D" w:rsidRDefault="003A7F9E"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Segundo</w:t>
      </w:r>
      <w:r w:rsidR="00E2516C" w:rsidRPr="00073315">
        <w:rPr>
          <w:rFonts w:ascii="Times New Roman" w:hAnsi="Times New Roman" w:cs="Times New Roman"/>
          <w:color w:val="auto"/>
        </w:rPr>
        <w:t xml:space="preserve"> Capez (2015):</w:t>
      </w:r>
    </w:p>
    <w:p w:rsidR="00E2516C" w:rsidRPr="00073315" w:rsidRDefault="00E2516C" w:rsidP="00A40743">
      <w:pPr>
        <w:jc w:val="both"/>
        <w:outlineLvl w:val="1"/>
        <w:rPr>
          <w:rFonts w:ascii="Times New Roman" w:hAnsi="Times New Roman" w:cs="Times New Roman"/>
          <w:color w:val="auto"/>
          <w:shd w:val="clear" w:color="auto" w:fill="F5F5F5"/>
        </w:rPr>
      </w:pPr>
    </w:p>
    <w:p w:rsidR="00A40743" w:rsidRPr="00073315" w:rsidRDefault="00A40743" w:rsidP="00A40743">
      <w:pPr>
        <w:jc w:val="both"/>
        <w:outlineLvl w:val="1"/>
        <w:rPr>
          <w:rFonts w:ascii="Times New Roman" w:hAnsi="Times New Roman" w:cs="Times New Roman"/>
          <w:color w:val="auto"/>
          <w:shd w:val="clear" w:color="auto" w:fill="F5F5F5"/>
        </w:rPr>
      </w:pPr>
    </w:p>
    <w:p w:rsidR="00E2516C" w:rsidRPr="00073315" w:rsidRDefault="00E2516C" w:rsidP="00E2516C">
      <w:pPr>
        <w:ind w:left="2268"/>
        <w:jc w:val="both"/>
        <w:outlineLvl w:val="1"/>
        <w:rPr>
          <w:rFonts w:ascii="Times New Roman" w:hAnsi="Times New Roman" w:cs="Times New Roman"/>
          <w:color w:val="auto"/>
          <w:sz w:val="20"/>
          <w:szCs w:val="20"/>
          <w:shd w:val="clear" w:color="auto" w:fill="F5F5F5"/>
        </w:rPr>
      </w:pPr>
      <w:r w:rsidRPr="00073315">
        <w:rPr>
          <w:rFonts w:ascii="Times New Roman" w:hAnsi="Times New Roman" w:cs="Times New Roman"/>
          <w:color w:val="auto"/>
          <w:sz w:val="20"/>
          <w:szCs w:val="20"/>
        </w:rPr>
        <w:t>O autor </w:t>
      </w:r>
      <w:r w:rsidRPr="00073315">
        <w:rPr>
          <w:rStyle w:val="f1"/>
          <w:rFonts w:ascii="Times New Roman" w:hAnsi="Times New Roman" w:cs="Times New Roman"/>
          <w:color w:val="auto"/>
          <w:sz w:val="20"/>
          <w:szCs w:val="20"/>
        </w:rPr>
        <w:t>não se confunde</w:t>
      </w:r>
      <w:r w:rsidRPr="00073315">
        <w:rPr>
          <w:rFonts w:ascii="Times New Roman" w:hAnsi="Times New Roman" w:cs="Times New Roman"/>
          <w:color w:val="auto"/>
          <w:sz w:val="20"/>
          <w:szCs w:val="20"/>
        </w:rPr>
        <w:t> obrigatoriamente com o executor material. Assim, </w:t>
      </w:r>
      <w:r w:rsidRPr="00073315">
        <w:rPr>
          <w:rStyle w:val="f1"/>
          <w:rFonts w:ascii="Times New Roman" w:hAnsi="Times New Roman" w:cs="Times New Roman"/>
          <w:color w:val="auto"/>
          <w:sz w:val="20"/>
          <w:szCs w:val="20"/>
        </w:rPr>
        <w:t xml:space="preserve">o chefe de uma quadrilha de </w:t>
      </w:r>
      <w:r w:rsidRPr="00073315">
        <w:rPr>
          <w:rFonts w:ascii="Times New Roman" w:hAnsi="Times New Roman" w:cs="Times New Roman"/>
          <w:color w:val="auto"/>
          <w:sz w:val="20"/>
          <w:szCs w:val="20"/>
        </w:rPr>
        <w:t>roubos a estabelecimentos bancários, que planeja </w:t>
      </w:r>
      <w:r w:rsidRPr="00073315">
        <w:rPr>
          <w:rStyle w:val="f1"/>
          <w:rFonts w:ascii="Times New Roman" w:hAnsi="Times New Roman" w:cs="Times New Roman"/>
          <w:color w:val="auto"/>
          <w:sz w:val="20"/>
          <w:szCs w:val="20"/>
        </w:rPr>
        <w:t>a ação delituosa</w:t>
      </w:r>
      <w:r w:rsidRPr="00073315">
        <w:rPr>
          <w:rFonts w:ascii="Times New Roman" w:hAnsi="Times New Roman" w:cs="Times New Roman"/>
          <w:color w:val="auto"/>
          <w:sz w:val="20"/>
          <w:szCs w:val="20"/>
        </w:rPr>
        <w:t>, escolhe </w:t>
      </w:r>
      <w:r w:rsidRPr="00073315">
        <w:rPr>
          <w:rStyle w:val="f1"/>
          <w:rFonts w:ascii="Times New Roman" w:hAnsi="Times New Roman" w:cs="Times New Roman"/>
          <w:color w:val="auto"/>
          <w:sz w:val="20"/>
          <w:szCs w:val="20"/>
        </w:rPr>
        <w:t>as pessoas que</w:t>
      </w:r>
      <w:r w:rsidRPr="00073315">
        <w:rPr>
          <w:rFonts w:ascii="Times New Roman" w:hAnsi="Times New Roman" w:cs="Times New Roman"/>
          <w:color w:val="auto"/>
          <w:sz w:val="20"/>
          <w:szCs w:val="20"/>
        </w:rPr>
        <w:t> devam realizá-la, distribuindo as respectivas tarefas, e ordena a concretização do crime,</w:t>
      </w:r>
      <w:r w:rsidRPr="00073315">
        <w:rPr>
          <w:rFonts w:ascii="Times New Roman" w:hAnsi="Times New Roman" w:cs="Times New Roman"/>
          <w:color w:val="auto"/>
          <w:sz w:val="20"/>
          <w:szCs w:val="20"/>
          <w:shd w:val="clear" w:color="auto" w:fill="F5F5F5"/>
        </w:rPr>
        <w:t xml:space="preserve"> </w:t>
      </w:r>
      <w:r w:rsidRPr="00073315">
        <w:rPr>
          <w:rFonts w:ascii="Times New Roman" w:hAnsi="Times New Roman" w:cs="Times New Roman"/>
          <w:color w:val="auto"/>
          <w:sz w:val="20"/>
          <w:szCs w:val="20"/>
        </w:rPr>
        <w:t>contando com a fidelidade de seus comandados, </w:t>
      </w:r>
      <w:r w:rsidRPr="00073315">
        <w:rPr>
          <w:rStyle w:val="f1"/>
          <w:rFonts w:ascii="Times New Roman" w:hAnsi="Times New Roman" w:cs="Times New Roman"/>
          <w:color w:val="auto"/>
          <w:sz w:val="20"/>
          <w:szCs w:val="20"/>
        </w:rPr>
        <w:t>não é um</w:t>
      </w:r>
      <w:r w:rsidRPr="00073315">
        <w:rPr>
          <w:rFonts w:ascii="Times New Roman" w:hAnsi="Times New Roman" w:cs="Times New Roman"/>
          <w:color w:val="auto"/>
          <w:sz w:val="20"/>
          <w:szCs w:val="20"/>
        </w:rPr>
        <w:t> mero participante, mas, sim, autor porque possui ‘o domínio final da ação’, ainda que não tome parte na execução material do fato criminoso. Do mesmo modo, não deixa de ser autor quem </w:t>
      </w:r>
      <w:r w:rsidRPr="00073315">
        <w:rPr>
          <w:rStyle w:val="f1"/>
          <w:rFonts w:ascii="Times New Roman" w:hAnsi="Times New Roman" w:cs="Times New Roman"/>
          <w:color w:val="auto"/>
          <w:sz w:val="20"/>
          <w:szCs w:val="20"/>
        </w:rPr>
        <w:t>se serve de</w:t>
      </w:r>
      <w:r w:rsidRPr="00073315">
        <w:rPr>
          <w:rFonts w:ascii="Times New Roman" w:hAnsi="Times New Roman" w:cs="Times New Roman"/>
          <w:color w:val="auto"/>
          <w:sz w:val="20"/>
          <w:szCs w:val="20"/>
        </w:rPr>
        <w:t> outrem, não imputável, </w:t>
      </w:r>
      <w:r w:rsidRPr="00073315">
        <w:rPr>
          <w:rStyle w:val="f1"/>
          <w:rFonts w:ascii="Times New Roman" w:hAnsi="Times New Roman" w:cs="Times New Roman"/>
          <w:color w:val="auto"/>
          <w:sz w:val="20"/>
          <w:szCs w:val="20"/>
        </w:rPr>
        <w:t xml:space="preserve">para cometer o ato ilícito, </w:t>
      </w:r>
      <w:r w:rsidRPr="00073315">
        <w:rPr>
          <w:rFonts w:ascii="Times New Roman" w:hAnsi="Times New Roman" w:cs="Times New Roman"/>
          <w:color w:val="auto"/>
          <w:sz w:val="20"/>
          <w:szCs w:val="20"/>
        </w:rPr>
        <w:t>porque é ele quem conserva em suas mãos o comando da ação criminosa (CAPEZ, 2015, p. 356).</w:t>
      </w:r>
    </w:p>
    <w:p w:rsidR="00E2516C" w:rsidRPr="00073315" w:rsidRDefault="00E2516C" w:rsidP="00E2516C">
      <w:pPr>
        <w:jc w:val="both"/>
        <w:outlineLvl w:val="1"/>
        <w:rPr>
          <w:rFonts w:ascii="Times New Roman" w:hAnsi="Times New Roman" w:cs="Times New Roman"/>
          <w:color w:val="auto"/>
          <w:shd w:val="clear" w:color="auto" w:fill="F5F5F5"/>
        </w:rPr>
      </w:pPr>
    </w:p>
    <w:p w:rsidR="00E2516C" w:rsidRPr="00073315" w:rsidRDefault="00E2516C" w:rsidP="00E2516C">
      <w:pPr>
        <w:jc w:val="both"/>
        <w:outlineLvl w:val="1"/>
        <w:rPr>
          <w:rFonts w:ascii="Times New Roman" w:hAnsi="Times New Roman" w:cs="Times New Roman"/>
          <w:color w:val="auto"/>
        </w:rPr>
      </w:pPr>
    </w:p>
    <w:p w:rsidR="0064397E" w:rsidRPr="00073315" w:rsidRDefault="00E2516C" w:rsidP="00EA6262">
      <w:pPr>
        <w:spacing w:line="360" w:lineRule="auto"/>
        <w:ind w:firstLine="1134"/>
        <w:jc w:val="both"/>
        <w:outlineLvl w:val="1"/>
        <w:rPr>
          <w:rFonts w:ascii="Times New Roman" w:hAnsi="Times New Roman" w:cs="Times New Roman"/>
          <w:color w:val="auto"/>
        </w:rPr>
      </w:pPr>
      <w:r w:rsidRPr="00073315">
        <w:rPr>
          <w:rFonts w:ascii="Times New Roman" w:hAnsi="Times New Roman" w:cs="Times New Roman"/>
          <w:color w:val="auto"/>
        </w:rPr>
        <w:t xml:space="preserve">O estudo de Capez (2015) leciona que </w:t>
      </w:r>
      <w:r w:rsidR="002F035C" w:rsidRPr="004B001D">
        <w:t>a teoria do domínio do fato</w:t>
      </w:r>
      <w:r w:rsidR="002F035C" w:rsidRPr="00073315">
        <w:rPr>
          <w:rFonts w:ascii="Times New Roman" w:hAnsi="Times New Roman" w:cs="Times New Roman"/>
          <w:color w:val="auto"/>
        </w:rPr>
        <w:t xml:space="preserve">, aposta como autor não somente </w:t>
      </w:r>
      <w:r w:rsidR="00524E62" w:rsidRPr="00073315">
        <w:rPr>
          <w:rFonts w:ascii="Times New Roman" w:hAnsi="Times New Roman" w:cs="Times New Roman"/>
          <w:color w:val="auto"/>
        </w:rPr>
        <w:t>o</w:t>
      </w:r>
      <w:r w:rsidR="002F035C" w:rsidRPr="00073315">
        <w:rPr>
          <w:rFonts w:ascii="Times New Roman" w:hAnsi="Times New Roman" w:cs="Times New Roman"/>
          <w:color w:val="auto"/>
        </w:rPr>
        <w:t xml:space="preserve"> </w:t>
      </w:r>
      <w:r w:rsidR="004905B3" w:rsidRPr="00073315">
        <w:rPr>
          <w:rFonts w:ascii="Times New Roman" w:hAnsi="Times New Roman" w:cs="Times New Roman"/>
          <w:color w:val="auto"/>
        </w:rPr>
        <w:t>escutador</w:t>
      </w:r>
      <w:r w:rsidR="002F035C" w:rsidRPr="00073315">
        <w:rPr>
          <w:rFonts w:ascii="Times New Roman" w:hAnsi="Times New Roman" w:cs="Times New Roman"/>
          <w:color w:val="auto"/>
        </w:rPr>
        <w:t xml:space="preserve">, </w:t>
      </w:r>
      <w:r w:rsidR="002D7AC9" w:rsidRPr="00073315">
        <w:rPr>
          <w:rFonts w:ascii="Times New Roman" w:hAnsi="Times New Roman" w:cs="Times New Roman"/>
          <w:color w:val="auto"/>
        </w:rPr>
        <w:t>propriamente</w:t>
      </w:r>
      <w:r w:rsidR="002F035C" w:rsidRPr="00073315">
        <w:rPr>
          <w:rFonts w:ascii="Times New Roman" w:hAnsi="Times New Roman" w:cs="Times New Roman"/>
          <w:color w:val="auto"/>
        </w:rPr>
        <w:t>, </w:t>
      </w:r>
      <w:r w:rsidR="002F035C" w:rsidRPr="004B001D">
        <w:t>a conduta típica</w:t>
      </w:r>
      <w:r w:rsidR="002F035C" w:rsidRPr="00073315">
        <w:rPr>
          <w:rFonts w:ascii="Times New Roman" w:hAnsi="Times New Roman" w:cs="Times New Roman"/>
          <w:color w:val="auto"/>
        </w:rPr>
        <w:t xml:space="preserve">, mas </w:t>
      </w:r>
      <w:r w:rsidR="00524E62" w:rsidRPr="00073315">
        <w:rPr>
          <w:rFonts w:ascii="Times New Roman" w:hAnsi="Times New Roman" w:cs="Times New Roman"/>
          <w:color w:val="auto"/>
        </w:rPr>
        <w:t>ainda</w:t>
      </w:r>
      <w:r w:rsidR="002F035C" w:rsidRPr="00073315">
        <w:rPr>
          <w:rFonts w:ascii="Times New Roman" w:hAnsi="Times New Roman" w:cs="Times New Roman"/>
          <w:color w:val="auto"/>
        </w:rPr>
        <w:t xml:space="preserve"> </w:t>
      </w:r>
      <w:r w:rsidR="002D7AC9" w:rsidRPr="00073315">
        <w:rPr>
          <w:rFonts w:ascii="Times New Roman" w:hAnsi="Times New Roman" w:cs="Times New Roman"/>
          <w:color w:val="auto"/>
        </w:rPr>
        <w:t>o possuidor que pode controlar</w:t>
      </w:r>
      <w:r w:rsidR="002F035C" w:rsidRPr="004B001D">
        <w:t xml:space="preserve"> </w:t>
      </w:r>
      <w:r w:rsidR="002D7AC9" w:rsidRPr="004B001D">
        <w:t>a</w:t>
      </w:r>
      <w:r w:rsidR="0064397E" w:rsidRPr="004B001D">
        <w:t xml:space="preserve"> </w:t>
      </w:r>
      <w:r w:rsidRPr="004B001D">
        <w:rPr>
          <w:rFonts w:ascii="Times New Roman" w:hAnsi="Times New Roman" w:cs="Times New Roman"/>
        </w:rPr>
        <w:t>ação finalística</w:t>
      </w:r>
      <w:r w:rsidRPr="004B001D">
        <w:rPr>
          <w:rStyle w:val="f1"/>
          <w:rFonts w:ascii="Times New Roman" w:hAnsi="Times New Roman" w:cs="Times New Roman"/>
          <w:color w:val="auto"/>
        </w:rPr>
        <w:t>.</w:t>
      </w:r>
    </w:p>
    <w:p w:rsidR="00EA1475" w:rsidRPr="004B001D" w:rsidRDefault="00DE74FC" w:rsidP="00EA6262">
      <w:pPr>
        <w:spacing w:before="480" w:after="480" w:line="360" w:lineRule="auto"/>
        <w:jc w:val="both"/>
        <w:outlineLvl w:val="1"/>
        <w:rPr>
          <w:rFonts w:ascii="Times New Roman" w:hAnsi="Times New Roman" w:cs="Times New Roman"/>
          <w:b/>
          <w:color w:val="auto"/>
        </w:rPr>
      </w:pPr>
      <w:r w:rsidRPr="004B001D">
        <w:rPr>
          <w:rFonts w:ascii="Times New Roman" w:hAnsi="Times New Roman" w:cs="Times New Roman"/>
          <w:b/>
          <w:color w:val="auto"/>
        </w:rPr>
        <w:t>2.3 AUTOR, CO</w:t>
      </w:r>
      <w:r w:rsidR="00EA1475" w:rsidRPr="004B001D">
        <w:rPr>
          <w:rFonts w:ascii="Times New Roman" w:hAnsi="Times New Roman" w:cs="Times New Roman"/>
          <w:b/>
          <w:color w:val="auto"/>
        </w:rPr>
        <w:t>AUTOR, PARTÍCIPE E CÚMPLICE</w:t>
      </w:r>
    </w:p>
    <w:p w:rsidR="002D7AC9" w:rsidRPr="004B001D" w:rsidRDefault="00EA1475" w:rsidP="004B001D">
      <w:pPr>
        <w:spacing w:line="360" w:lineRule="auto"/>
        <w:ind w:firstLine="703"/>
        <w:jc w:val="both"/>
      </w:pPr>
      <w:r w:rsidRPr="00073315">
        <w:rPr>
          <w:rFonts w:ascii="Times New Roman" w:hAnsi="Times New Roman" w:cs="Times New Roman"/>
          <w:color w:val="auto"/>
        </w:rPr>
        <w:lastRenderedPageBreak/>
        <w:t>Segundo Capez (2015, p. 366</w:t>
      </w:r>
      <w:r w:rsidR="00695BE1" w:rsidRPr="00073315">
        <w:rPr>
          <w:rFonts w:ascii="Times New Roman" w:hAnsi="Times New Roman" w:cs="Times New Roman"/>
          <w:color w:val="auto"/>
        </w:rPr>
        <w:t>)</w:t>
      </w:r>
      <w:r w:rsidR="0070363C" w:rsidRPr="00073315">
        <w:rPr>
          <w:rFonts w:ascii="Times New Roman" w:hAnsi="Times New Roman" w:cs="Times New Roman"/>
          <w:color w:val="auto"/>
        </w:rPr>
        <w:t xml:space="preserve"> o autor, em d</w:t>
      </w:r>
      <w:r w:rsidRPr="00073315">
        <w:rPr>
          <w:rFonts w:ascii="Times New Roman" w:hAnsi="Times New Roman" w:cs="Times New Roman"/>
          <w:color w:val="auto"/>
        </w:rPr>
        <w:t>ireito penal, é quem executa a ação expressa pelo verbo típico da figura delituosa</w:t>
      </w:r>
      <w:r w:rsidR="00524E62" w:rsidRPr="00073315">
        <w:rPr>
          <w:rFonts w:ascii="Times New Roman" w:hAnsi="Times New Roman" w:cs="Times New Roman"/>
          <w:color w:val="auto"/>
        </w:rPr>
        <w:t xml:space="preserve">, </w:t>
      </w:r>
      <w:r w:rsidRPr="00073315">
        <w:rPr>
          <w:rFonts w:ascii="Times New Roman" w:hAnsi="Times New Roman" w:cs="Times New Roman"/>
          <w:color w:val="auto"/>
        </w:rPr>
        <w:t>assim sendo, autor é quem </w:t>
      </w:r>
      <w:r w:rsidRPr="004B001D">
        <w:t>realiza o ilícito.</w:t>
      </w:r>
    </w:p>
    <w:p w:rsidR="0070363C" w:rsidRPr="004B001D" w:rsidRDefault="00EA1475" w:rsidP="004B001D">
      <w:pPr>
        <w:spacing w:line="360" w:lineRule="auto"/>
        <w:ind w:firstLine="703"/>
        <w:jc w:val="both"/>
      </w:pPr>
      <w:r w:rsidRPr="00073315">
        <w:rPr>
          <w:rFonts w:ascii="Times New Roman" w:hAnsi="Times New Roman" w:cs="Times New Roman"/>
          <w:color w:val="auto"/>
        </w:rPr>
        <w:t>Dá-se </w:t>
      </w:r>
      <w:r w:rsidRPr="004B001D">
        <w:t xml:space="preserve">a </w:t>
      </w:r>
      <w:r w:rsidR="00DE74FC" w:rsidRPr="004B001D">
        <w:t>coautoria</w:t>
      </w:r>
      <w:r w:rsidRPr="00073315">
        <w:rPr>
          <w:rFonts w:ascii="Times New Roman" w:hAnsi="Times New Roman" w:cs="Times New Roman"/>
          <w:color w:val="auto"/>
        </w:rPr>
        <w:t>, quando vários agentes participam da realização </w:t>
      </w:r>
      <w:r w:rsidRPr="004B001D">
        <w:t>da ação típica</w:t>
      </w:r>
      <w:r w:rsidR="00695BE1" w:rsidRPr="00073315">
        <w:rPr>
          <w:rFonts w:ascii="Times New Roman" w:hAnsi="Times New Roman" w:cs="Times New Roman"/>
          <w:color w:val="auto"/>
        </w:rPr>
        <w:t xml:space="preserve">, isto é, quando atuam em </w:t>
      </w:r>
      <w:r w:rsidRPr="00073315">
        <w:rPr>
          <w:rFonts w:ascii="Times New Roman" w:hAnsi="Times New Roman" w:cs="Times New Roman"/>
          <w:color w:val="auto"/>
        </w:rPr>
        <w:t>conjunto, consciente</w:t>
      </w:r>
      <w:r w:rsidR="00695BE1" w:rsidRPr="00073315">
        <w:rPr>
          <w:rFonts w:ascii="Times New Roman" w:hAnsi="Times New Roman" w:cs="Times New Roman"/>
          <w:color w:val="auto"/>
        </w:rPr>
        <w:t>s</w:t>
      </w:r>
      <w:r w:rsidRPr="00073315">
        <w:rPr>
          <w:rFonts w:ascii="Times New Roman" w:hAnsi="Times New Roman" w:cs="Times New Roman"/>
          <w:color w:val="auto"/>
        </w:rPr>
        <w:t xml:space="preserve"> da cooperação que presta à obra comum e é esta consciência de colaborar em fato coletivo que institui o nexo psicológico que unifica as ações de todos e dá ao resultado o caráter de delito único.</w:t>
      </w:r>
      <w:r w:rsidR="00695BE1" w:rsidRPr="004B001D">
        <w:t xml:space="preserve"> </w:t>
      </w:r>
    </w:p>
    <w:p w:rsidR="00EA1475" w:rsidRPr="004B001D" w:rsidRDefault="00695BE1" w:rsidP="004B001D">
      <w:pPr>
        <w:spacing w:line="360" w:lineRule="auto"/>
        <w:ind w:firstLine="703"/>
        <w:jc w:val="both"/>
        <w:rPr>
          <w:rFonts w:ascii="Times New Roman" w:hAnsi="Times New Roman" w:cs="Times New Roman"/>
          <w:color w:val="auto"/>
        </w:rPr>
      </w:pPr>
      <w:r w:rsidRPr="004B001D">
        <w:t xml:space="preserve">A </w:t>
      </w:r>
      <w:r w:rsidR="00DE74FC" w:rsidRPr="004B001D">
        <w:t>coautoria</w:t>
      </w:r>
      <w:r w:rsidR="00EA1475" w:rsidRPr="004B001D">
        <w:t xml:space="preserve"> é</w:t>
      </w:r>
      <w:r w:rsidR="00EA1475" w:rsidRPr="00073315">
        <w:rPr>
          <w:rFonts w:ascii="Times New Roman" w:hAnsi="Times New Roman" w:cs="Times New Roman"/>
          <w:color w:val="auto"/>
        </w:rPr>
        <w:t xml:space="preserve"> quem executa o fato </w:t>
      </w:r>
      <w:r w:rsidRPr="00073315">
        <w:rPr>
          <w:rFonts w:ascii="Times New Roman" w:hAnsi="Times New Roman" w:cs="Times New Roman"/>
          <w:color w:val="auto"/>
        </w:rPr>
        <w:t>típico</w:t>
      </w:r>
      <w:r w:rsidR="00EA1475" w:rsidRPr="00073315">
        <w:rPr>
          <w:rFonts w:ascii="Times New Roman" w:hAnsi="Times New Roman" w:cs="Times New Roman"/>
          <w:color w:val="auto"/>
        </w:rPr>
        <w:t>, juntamente com outros agentes, a </w:t>
      </w:r>
      <w:r w:rsidR="00EA1475" w:rsidRPr="004B001D">
        <w:t>ação ou omissão</w:t>
      </w:r>
      <w:r w:rsidR="00EA1475" w:rsidRPr="00073315">
        <w:rPr>
          <w:rFonts w:ascii="Times New Roman" w:hAnsi="Times New Roman" w:cs="Times New Roman"/>
          <w:color w:val="auto"/>
        </w:rPr>
        <w:t> que configura o delito. Também são chamados </w:t>
      </w:r>
      <w:r w:rsidR="00EA1475" w:rsidRPr="004B001D">
        <w:t xml:space="preserve">de </w:t>
      </w:r>
      <w:r w:rsidR="00DE74FC" w:rsidRPr="004B001D">
        <w:t>coautores</w:t>
      </w:r>
      <w:r w:rsidR="00EA1475" w:rsidRPr="00073315">
        <w:rPr>
          <w:rFonts w:ascii="Times New Roman" w:hAnsi="Times New Roman" w:cs="Times New Roman"/>
          <w:color w:val="auto"/>
        </w:rPr>
        <w:t xml:space="preserve">, </w:t>
      </w:r>
      <w:r w:rsidRPr="00073315">
        <w:rPr>
          <w:rFonts w:ascii="Times New Roman" w:hAnsi="Times New Roman" w:cs="Times New Roman"/>
          <w:color w:val="auto"/>
        </w:rPr>
        <w:t>a exemplo disso</w:t>
      </w:r>
      <w:r w:rsidR="00EA1475" w:rsidRPr="00073315">
        <w:rPr>
          <w:rFonts w:ascii="Times New Roman" w:hAnsi="Times New Roman" w:cs="Times New Roman"/>
          <w:color w:val="auto"/>
        </w:rPr>
        <w:t xml:space="preserve">, aqueles que ameaçam a vítima </w:t>
      </w:r>
      <w:r w:rsidR="00A40743" w:rsidRPr="00073315">
        <w:rPr>
          <w:rFonts w:ascii="Times New Roman" w:hAnsi="Times New Roman" w:cs="Times New Roman"/>
          <w:color w:val="auto"/>
        </w:rPr>
        <w:t>para subtrair a coisa e logo, se ter o crime de roubo</w:t>
      </w:r>
      <w:r w:rsidR="005A39A7" w:rsidRPr="00073315">
        <w:rPr>
          <w:rFonts w:ascii="Times New Roman" w:hAnsi="Times New Roman" w:cs="Times New Roman"/>
          <w:color w:val="auto"/>
        </w:rPr>
        <w:t xml:space="preserve"> (ASSIS, 2016, p. 158).</w:t>
      </w:r>
    </w:p>
    <w:p w:rsidR="00695BE1" w:rsidRPr="00073315" w:rsidRDefault="005A39A7" w:rsidP="004B001D">
      <w:pPr>
        <w:spacing w:line="360" w:lineRule="auto"/>
        <w:ind w:firstLine="703"/>
        <w:jc w:val="both"/>
        <w:rPr>
          <w:rFonts w:ascii="Times New Roman" w:hAnsi="Times New Roman" w:cs="Times New Roman"/>
          <w:color w:val="auto"/>
        </w:rPr>
      </w:pPr>
      <w:r w:rsidRPr="00073315">
        <w:rPr>
          <w:rFonts w:ascii="Times New Roman" w:hAnsi="Times New Roman" w:cs="Times New Roman"/>
          <w:color w:val="auto"/>
        </w:rPr>
        <w:t>De acordo com Assis (2016)</w:t>
      </w:r>
      <w:r w:rsidR="00695BE1" w:rsidRPr="00073315">
        <w:rPr>
          <w:rFonts w:ascii="Times New Roman" w:hAnsi="Times New Roman" w:cs="Times New Roman"/>
          <w:color w:val="auto"/>
        </w:rPr>
        <w:t xml:space="preserve"> o p</w:t>
      </w:r>
      <w:r w:rsidR="00EA1475" w:rsidRPr="00073315">
        <w:rPr>
          <w:rFonts w:ascii="Times New Roman" w:hAnsi="Times New Roman" w:cs="Times New Roman"/>
          <w:color w:val="auto"/>
        </w:rPr>
        <w:t>artícipe é </w:t>
      </w:r>
      <w:r w:rsidR="00EA1475" w:rsidRPr="004B001D">
        <w:t>o agente que</w:t>
      </w:r>
      <w:r w:rsidR="00EA1475" w:rsidRPr="00073315">
        <w:rPr>
          <w:rFonts w:ascii="Times New Roman" w:hAnsi="Times New Roman" w:cs="Times New Roman"/>
          <w:color w:val="auto"/>
        </w:rPr>
        <w:t xml:space="preserve"> </w:t>
      </w:r>
      <w:r w:rsidR="00695BE1" w:rsidRPr="00073315">
        <w:rPr>
          <w:rFonts w:ascii="Times New Roman" w:hAnsi="Times New Roman" w:cs="Times New Roman"/>
          <w:color w:val="auto"/>
        </w:rPr>
        <w:t>mesmo não praticando</w:t>
      </w:r>
      <w:r w:rsidR="00EA1475" w:rsidRPr="00073315">
        <w:rPr>
          <w:rFonts w:ascii="Times New Roman" w:hAnsi="Times New Roman" w:cs="Times New Roman"/>
          <w:color w:val="auto"/>
        </w:rPr>
        <w:t xml:space="preserve"> atos executórios, </w:t>
      </w:r>
      <w:r w:rsidR="00EA1475" w:rsidRPr="004B001D">
        <w:t>concorre resultado</w:t>
      </w:r>
      <w:r w:rsidR="00EA1475" w:rsidRPr="00073315">
        <w:rPr>
          <w:rFonts w:ascii="Times New Roman" w:hAnsi="Times New Roman" w:cs="Times New Roman"/>
          <w:color w:val="auto"/>
        </w:rPr>
        <w:t>. É o que pratica um ato que contribui </w:t>
      </w:r>
      <w:r w:rsidR="00EA1475" w:rsidRPr="004B001D">
        <w:t xml:space="preserve">para a </w:t>
      </w:r>
      <w:r w:rsidR="00695BE1" w:rsidRPr="004B001D">
        <w:t>conclusão</w:t>
      </w:r>
      <w:r w:rsidR="00EA1475" w:rsidRPr="004B001D">
        <w:t xml:space="preserve"> do</w:t>
      </w:r>
      <w:r w:rsidR="00EA1475" w:rsidRPr="00073315">
        <w:rPr>
          <w:rFonts w:ascii="Times New Roman" w:hAnsi="Times New Roman" w:cs="Times New Roman"/>
          <w:color w:val="auto"/>
        </w:rPr>
        <w:t> delito, ato esse diverso do realizado pelo </w:t>
      </w:r>
      <w:r w:rsidR="00EA1475" w:rsidRPr="004B001D">
        <w:t>autor ou autores</w:t>
      </w:r>
      <w:r w:rsidR="00EA1475" w:rsidRPr="00073315">
        <w:rPr>
          <w:rFonts w:ascii="Times New Roman" w:hAnsi="Times New Roman" w:cs="Times New Roman"/>
          <w:color w:val="auto"/>
        </w:rPr>
        <w:t>. Sua conduta, ainda que não típica, </w:t>
      </w:r>
      <w:r w:rsidR="00EA1475" w:rsidRPr="004B001D">
        <w:t>incide nas penas</w:t>
      </w:r>
      <w:r w:rsidR="00EA1475" w:rsidRPr="00073315">
        <w:rPr>
          <w:rFonts w:ascii="Times New Roman" w:hAnsi="Times New Roman" w:cs="Times New Roman"/>
          <w:color w:val="auto"/>
        </w:rPr>
        <w:t> cominadas ao ilícito penal por ser acessória ou subordinada à considerada no tipo.</w:t>
      </w:r>
    </w:p>
    <w:p w:rsidR="00695BE1" w:rsidRPr="00073315" w:rsidRDefault="00695BE1" w:rsidP="00C15400">
      <w:pPr>
        <w:spacing w:before="480" w:after="480" w:line="360" w:lineRule="auto"/>
        <w:outlineLvl w:val="1"/>
        <w:rPr>
          <w:rFonts w:ascii="Times New Roman" w:hAnsi="Times New Roman" w:cs="Times New Roman"/>
          <w:color w:val="auto"/>
        </w:rPr>
      </w:pPr>
      <w:r w:rsidRPr="00073315">
        <w:rPr>
          <w:rFonts w:ascii="Times New Roman" w:hAnsi="Times New Roman" w:cs="Times New Roman"/>
          <w:color w:val="auto"/>
        </w:rPr>
        <w:t>2.3.1</w:t>
      </w:r>
      <w:r w:rsidR="00EA1475" w:rsidRPr="00073315">
        <w:rPr>
          <w:rFonts w:ascii="Times New Roman" w:hAnsi="Times New Roman" w:cs="Times New Roman"/>
          <w:color w:val="auto"/>
        </w:rPr>
        <w:t xml:space="preserve"> </w:t>
      </w:r>
      <w:r w:rsidR="004B001D">
        <w:rPr>
          <w:rFonts w:ascii="Times New Roman" w:hAnsi="Times New Roman" w:cs="Times New Roman"/>
          <w:color w:val="auto"/>
        </w:rPr>
        <w:t>A</w:t>
      </w:r>
      <w:r w:rsidR="004B001D" w:rsidRPr="00073315">
        <w:rPr>
          <w:rFonts w:ascii="Times New Roman" w:hAnsi="Times New Roman" w:cs="Times New Roman"/>
          <w:color w:val="auto"/>
        </w:rPr>
        <w:t>utoria mediata e imediata</w:t>
      </w:r>
    </w:p>
    <w:p w:rsidR="00695BE1" w:rsidRPr="00073315" w:rsidRDefault="00EA1475" w:rsidP="00695BE1">
      <w:pPr>
        <w:spacing w:line="360" w:lineRule="auto"/>
        <w:ind w:firstLine="1134"/>
        <w:jc w:val="both"/>
        <w:outlineLvl w:val="1"/>
        <w:rPr>
          <w:rFonts w:ascii="Times New Roman" w:hAnsi="Times New Roman" w:cs="Times New Roman"/>
          <w:color w:val="auto"/>
          <w:shd w:val="clear" w:color="auto" w:fill="F5F5F5"/>
        </w:rPr>
      </w:pPr>
      <w:r w:rsidRPr="00073315">
        <w:rPr>
          <w:rFonts w:ascii="Times New Roman" w:hAnsi="Times New Roman" w:cs="Times New Roman"/>
          <w:color w:val="auto"/>
        </w:rPr>
        <w:t>Autoria mediata </w:t>
      </w:r>
      <w:r w:rsidR="00695BE1" w:rsidRPr="00073315">
        <w:rPr>
          <w:rStyle w:val="f1"/>
          <w:rFonts w:ascii="Times New Roman" w:hAnsi="Times New Roman" w:cs="Times New Roman"/>
          <w:color w:val="auto"/>
        </w:rPr>
        <w:t>é</w:t>
      </w:r>
      <w:r w:rsidRPr="00073315">
        <w:rPr>
          <w:rFonts w:ascii="Times New Roman" w:hAnsi="Times New Roman" w:cs="Times New Roman"/>
          <w:color w:val="auto"/>
        </w:rPr>
        <w:t xml:space="preserve"> uma modalidade especifica de </w:t>
      </w:r>
      <w:r w:rsidR="002D7AC9" w:rsidRPr="00073315">
        <w:rPr>
          <w:rFonts w:ascii="Times New Roman" w:hAnsi="Times New Roman" w:cs="Times New Roman"/>
          <w:color w:val="auto"/>
        </w:rPr>
        <w:t>envolvimento</w:t>
      </w:r>
      <w:r w:rsidRPr="00073315">
        <w:rPr>
          <w:rFonts w:ascii="Times New Roman" w:hAnsi="Times New Roman" w:cs="Times New Roman"/>
          <w:color w:val="auto"/>
        </w:rPr>
        <w:t xml:space="preserve"> da autoria. </w:t>
      </w:r>
      <w:r w:rsidR="002D7AC9" w:rsidRPr="00073315">
        <w:rPr>
          <w:rFonts w:ascii="Times New Roman" w:hAnsi="Times New Roman" w:cs="Times New Roman"/>
          <w:color w:val="auto"/>
        </w:rPr>
        <w:t>Neste caso, n</w:t>
      </w:r>
      <w:r w:rsidRPr="00073315">
        <w:rPr>
          <w:rFonts w:ascii="Times New Roman" w:hAnsi="Times New Roman" w:cs="Times New Roman"/>
          <w:color w:val="auto"/>
        </w:rPr>
        <w:t xml:space="preserve">ão há ligação nem identidade psicológica entre </w:t>
      </w:r>
      <w:r w:rsidR="00695BE1" w:rsidRPr="00073315">
        <w:rPr>
          <w:rFonts w:ascii="Times New Roman" w:hAnsi="Times New Roman" w:cs="Times New Roman"/>
          <w:color w:val="auto"/>
        </w:rPr>
        <w:t>ambos</w:t>
      </w:r>
      <w:r w:rsidR="002D7AC9" w:rsidRPr="00073315">
        <w:rPr>
          <w:rFonts w:ascii="Times New Roman" w:hAnsi="Times New Roman" w:cs="Times New Roman"/>
          <w:color w:val="auto"/>
        </w:rPr>
        <w:t xml:space="preserve">, por outro lado, o </w:t>
      </w:r>
      <w:r w:rsidRPr="00073315">
        <w:rPr>
          <w:rFonts w:ascii="Times New Roman" w:hAnsi="Times New Roman" w:cs="Times New Roman"/>
          <w:color w:val="auto"/>
        </w:rPr>
        <w:t>autor imediato é um subordinado nas mãos </w:t>
      </w:r>
      <w:r w:rsidRPr="00073315">
        <w:rPr>
          <w:rStyle w:val="f1"/>
          <w:rFonts w:ascii="Times New Roman" w:hAnsi="Times New Roman" w:cs="Times New Roman"/>
          <w:color w:val="auto"/>
        </w:rPr>
        <w:t xml:space="preserve">do </w:t>
      </w:r>
      <w:r w:rsidR="00695BE1" w:rsidRPr="00073315">
        <w:rPr>
          <w:rStyle w:val="f1"/>
          <w:rFonts w:ascii="Times New Roman" w:hAnsi="Times New Roman" w:cs="Times New Roman"/>
          <w:color w:val="auto"/>
        </w:rPr>
        <w:t>agente</w:t>
      </w:r>
      <w:r w:rsidRPr="00073315">
        <w:rPr>
          <w:rStyle w:val="f1"/>
          <w:rFonts w:ascii="Times New Roman" w:hAnsi="Times New Roman" w:cs="Times New Roman"/>
          <w:color w:val="auto"/>
        </w:rPr>
        <w:t xml:space="preserve"> mediato</w:t>
      </w:r>
      <w:r w:rsidR="005A39A7" w:rsidRPr="00073315">
        <w:rPr>
          <w:rFonts w:ascii="Times New Roman" w:hAnsi="Times New Roman" w:cs="Times New Roman"/>
          <w:color w:val="auto"/>
          <w:shd w:val="clear" w:color="auto" w:fill="FFFFFF" w:themeFill="background1"/>
        </w:rPr>
        <w:t xml:space="preserve"> (NUCCI, 2013, p. 61).</w:t>
      </w:r>
    </w:p>
    <w:p w:rsidR="00A40743" w:rsidRPr="00073315" w:rsidRDefault="00695BE1" w:rsidP="002D7AC9">
      <w:pPr>
        <w:spacing w:line="360" w:lineRule="auto"/>
        <w:ind w:firstLine="1134"/>
        <w:jc w:val="both"/>
        <w:outlineLvl w:val="1"/>
        <w:rPr>
          <w:rFonts w:ascii="Times New Roman" w:hAnsi="Times New Roman" w:cs="Times New Roman"/>
          <w:color w:val="auto"/>
        </w:rPr>
      </w:pPr>
      <w:r w:rsidRPr="00073315">
        <w:rPr>
          <w:rFonts w:ascii="Times New Roman" w:hAnsi="Times New Roman" w:cs="Times New Roman"/>
          <w:color w:val="auto"/>
        </w:rPr>
        <w:t xml:space="preserve">Na visão de Capez (2015, p. 319) a autoria mediata, </w:t>
      </w:r>
      <w:r w:rsidR="002D7AC9" w:rsidRPr="00073315">
        <w:rPr>
          <w:rFonts w:ascii="Times New Roman" w:hAnsi="Times New Roman" w:cs="Times New Roman"/>
          <w:color w:val="auto"/>
        </w:rPr>
        <w:t xml:space="preserve">ocorre </w:t>
      </w:r>
      <w:r w:rsidRPr="00073315">
        <w:rPr>
          <w:rFonts w:ascii="Times New Roman" w:hAnsi="Times New Roman" w:cs="Times New Roman"/>
          <w:color w:val="auto"/>
        </w:rPr>
        <w:t xml:space="preserve">por </w:t>
      </w:r>
      <w:r w:rsidR="002D7AC9" w:rsidRPr="00073315">
        <w:rPr>
          <w:rFonts w:ascii="Times New Roman" w:hAnsi="Times New Roman" w:cs="Times New Roman"/>
          <w:color w:val="auto"/>
        </w:rPr>
        <w:t>intermédio</w:t>
      </w:r>
      <w:r w:rsidRPr="00073315">
        <w:rPr>
          <w:rFonts w:ascii="Times New Roman" w:hAnsi="Times New Roman" w:cs="Times New Roman"/>
          <w:color w:val="auto"/>
        </w:rPr>
        <w:t xml:space="preserve"> da</w:t>
      </w:r>
      <w:r w:rsidR="00EA1475" w:rsidRPr="00073315">
        <w:rPr>
          <w:rStyle w:val="f1"/>
          <w:rFonts w:ascii="Times New Roman" w:hAnsi="Times New Roman" w:cs="Times New Roman"/>
          <w:color w:val="auto"/>
        </w:rPr>
        <w:t xml:space="preserve"> coação moral</w:t>
      </w:r>
      <w:r w:rsidRPr="00073315">
        <w:rPr>
          <w:rFonts w:ascii="Times New Roman" w:hAnsi="Times New Roman" w:cs="Times New Roman"/>
          <w:color w:val="auto"/>
        </w:rPr>
        <w:t xml:space="preserve"> irreversível, obediência hierárquica, </w:t>
      </w:r>
      <w:r w:rsidR="00EA1475" w:rsidRPr="00073315">
        <w:rPr>
          <w:rFonts w:ascii="Times New Roman" w:hAnsi="Times New Roman" w:cs="Times New Roman"/>
          <w:color w:val="auto"/>
        </w:rPr>
        <w:t>uso ini</w:t>
      </w:r>
      <w:r w:rsidRPr="00073315">
        <w:rPr>
          <w:rFonts w:ascii="Times New Roman" w:hAnsi="Times New Roman" w:cs="Times New Roman"/>
          <w:color w:val="auto"/>
        </w:rPr>
        <w:t>mputável como autor imediato</w:t>
      </w:r>
      <w:r w:rsidR="002D7AC9" w:rsidRPr="00073315">
        <w:rPr>
          <w:rFonts w:ascii="Times New Roman" w:hAnsi="Times New Roman" w:cs="Times New Roman"/>
          <w:color w:val="auto"/>
        </w:rPr>
        <w:t xml:space="preserve">. </w:t>
      </w:r>
    </w:p>
    <w:p w:rsidR="000A6BAA" w:rsidRPr="004B001D" w:rsidRDefault="000A6BAA" w:rsidP="000A6BAA">
      <w:pPr>
        <w:spacing w:before="480" w:after="480" w:line="360" w:lineRule="auto"/>
        <w:outlineLvl w:val="1"/>
        <w:rPr>
          <w:rFonts w:ascii="Times New Roman" w:hAnsi="Times New Roman" w:cs="Times New Roman"/>
          <w:b/>
          <w:color w:val="auto"/>
        </w:rPr>
      </w:pPr>
      <w:r w:rsidRPr="004B001D">
        <w:rPr>
          <w:rFonts w:ascii="Times New Roman" w:hAnsi="Times New Roman" w:cs="Times New Roman"/>
          <w:b/>
          <w:color w:val="auto"/>
        </w:rPr>
        <w:t xml:space="preserve">2.4 </w:t>
      </w:r>
      <w:r w:rsidR="00EA1475" w:rsidRPr="004B001D">
        <w:rPr>
          <w:rFonts w:ascii="Times New Roman" w:hAnsi="Times New Roman" w:cs="Times New Roman"/>
          <w:b/>
          <w:color w:val="auto"/>
        </w:rPr>
        <w:t>CONCURSO NECESSÁRIO E EVENTUAL</w:t>
      </w:r>
    </w:p>
    <w:p w:rsidR="000A6BAA" w:rsidRPr="00073315" w:rsidRDefault="00EA1475"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 xml:space="preserve">Na classificação dos crimes, que existem os </w:t>
      </w:r>
      <w:r w:rsidR="000A6BAA" w:rsidRPr="004B001D">
        <w:rPr>
          <w:rFonts w:ascii="Times New Roman" w:hAnsi="Times New Roman" w:cs="Times New Roman"/>
          <w:color w:val="auto"/>
        </w:rPr>
        <w:t>monossubjetivos</w:t>
      </w:r>
      <w:r w:rsidRPr="004B001D">
        <w:rPr>
          <w:rFonts w:ascii="Times New Roman" w:hAnsi="Times New Roman" w:cs="Times New Roman"/>
          <w:color w:val="auto"/>
        </w:rPr>
        <w:t xml:space="preserve"> e os </w:t>
      </w:r>
      <w:r w:rsidR="000A6BAA" w:rsidRPr="004B001D">
        <w:rPr>
          <w:rFonts w:ascii="Times New Roman" w:hAnsi="Times New Roman" w:cs="Times New Roman"/>
          <w:color w:val="auto"/>
        </w:rPr>
        <w:t>pluris</w:t>
      </w:r>
      <w:r w:rsidRPr="004B001D">
        <w:rPr>
          <w:rFonts w:ascii="Times New Roman" w:hAnsi="Times New Roman" w:cs="Times New Roman"/>
          <w:color w:val="auto"/>
        </w:rPr>
        <w:t>ubjetivos, sendo o primeiro, </w:t>
      </w:r>
      <w:r w:rsidR="000A6BAA" w:rsidRPr="004B001D">
        <w:t>o que poder ser cometido por um</w:t>
      </w:r>
      <w:r w:rsidRPr="004B001D">
        <w:rPr>
          <w:rFonts w:ascii="Times New Roman" w:hAnsi="Times New Roman" w:cs="Times New Roman"/>
          <w:color w:val="auto"/>
        </w:rPr>
        <w:t> só sujeito,</w:t>
      </w:r>
      <w:r w:rsidR="000A6BAA" w:rsidRPr="004B001D">
        <w:rPr>
          <w:rFonts w:ascii="Times New Roman" w:hAnsi="Times New Roman" w:cs="Times New Roman"/>
          <w:color w:val="auto"/>
        </w:rPr>
        <w:t xml:space="preserve"> e o segundo, aquele que exige</w:t>
      </w:r>
      <w:r w:rsidRPr="004B001D">
        <w:rPr>
          <w:rFonts w:ascii="Times New Roman" w:hAnsi="Times New Roman" w:cs="Times New Roman"/>
          <w:color w:val="auto"/>
        </w:rPr>
        <w:t> </w:t>
      </w:r>
      <w:r w:rsidR="000A6BAA" w:rsidRPr="004B001D">
        <w:rPr>
          <w:rFonts w:ascii="Times New Roman" w:hAnsi="Times New Roman" w:cs="Times New Roman"/>
          <w:color w:val="auto"/>
        </w:rPr>
        <w:t xml:space="preserve">que se tenha a </w:t>
      </w:r>
      <w:r w:rsidRPr="004B001D">
        <w:t>pluralidade de agentes.</w:t>
      </w:r>
      <w:r w:rsidR="000A6BAA" w:rsidRPr="004B001D">
        <w:rPr>
          <w:rFonts w:ascii="Times New Roman" w:hAnsi="Times New Roman" w:cs="Times New Roman"/>
          <w:color w:val="auto"/>
        </w:rPr>
        <w:t xml:space="preserve"> </w:t>
      </w:r>
      <w:r w:rsidRPr="004B001D">
        <w:t>O</w:t>
      </w:r>
      <w:r w:rsidRPr="004B001D">
        <w:rPr>
          <w:rFonts w:ascii="Times New Roman" w:hAnsi="Times New Roman" w:cs="Times New Roman"/>
          <w:color w:val="auto"/>
        </w:rPr>
        <w:t xml:space="preserve"> concurso necessário se refere aos crimes plurisubjetivos, </w:t>
      </w:r>
      <w:r w:rsidR="000A6BAA" w:rsidRPr="004B001D">
        <w:rPr>
          <w:rFonts w:ascii="Times New Roman" w:hAnsi="Times New Roman" w:cs="Times New Roman"/>
          <w:color w:val="auto"/>
        </w:rPr>
        <w:t>a exemplo disso, a</w:t>
      </w:r>
      <w:r w:rsidRPr="004B001D">
        <w:rPr>
          <w:rFonts w:ascii="Times New Roman" w:hAnsi="Times New Roman" w:cs="Times New Roman"/>
          <w:color w:val="auto"/>
        </w:rPr>
        <w:t> rixa, que exige </w:t>
      </w:r>
      <w:r w:rsidRPr="004B001D">
        <w:t xml:space="preserve">a participação </w:t>
      </w:r>
      <w:r w:rsidR="000A6BAA" w:rsidRPr="004B001D">
        <w:t>a partir de</w:t>
      </w:r>
      <w:r w:rsidRPr="004B001D">
        <w:rPr>
          <w:rFonts w:ascii="Times New Roman" w:hAnsi="Times New Roman" w:cs="Times New Roman"/>
          <w:color w:val="auto"/>
        </w:rPr>
        <w:t> duas pessoas.</w:t>
      </w:r>
    </w:p>
    <w:p w:rsidR="000A6BAA" w:rsidRPr="004B001D" w:rsidRDefault="000A6BAA"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Segundo Capez (2015, p. 301) os c</w:t>
      </w:r>
      <w:r w:rsidR="00EA1475" w:rsidRPr="004B001D">
        <w:rPr>
          <w:rFonts w:ascii="Times New Roman" w:hAnsi="Times New Roman" w:cs="Times New Roman"/>
          <w:color w:val="auto"/>
        </w:rPr>
        <w:t xml:space="preserve">rimes plurisubjetivos estão agrupados em três formas, são elas: </w:t>
      </w:r>
    </w:p>
    <w:p w:rsidR="00C15400" w:rsidRPr="004B001D" w:rsidRDefault="00EA1475" w:rsidP="004B001D">
      <w:pPr>
        <w:spacing w:line="360" w:lineRule="auto"/>
        <w:ind w:firstLine="703"/>
        <w:jc w:val="both"/>
        <w:outlineLvl w:val="1"/>
      </w:pPr>
      <w:r w:rsidRPr="00073315">
        <w:rPr>
          <w:rFonts w:ascii="Times New Roman" w:hAnsi="Times New Roman" w:cs="Times New Roman"/>
          <w:color w:val="auto"/>
        </w:rPr>
        <w:t>a) crime de</w:t>
      </w:r>
      <w:r w:rsidRPr="004B001D">
        <w:rPr>
          <w:rFonts w:ascii="Times New Roman" w:hAnsi="Times New Roman" w:cs="Times New Roman"/>
          <w:color w:val="auto"/>
        </w:rPr>
        <w:t xml:space="preserve"> </w:t>
      </w:r>
      <w:r w:rsidRPr="00073315">
        <w:rPr>
          <w:rFonts w:ascii="Times New Roman" w:hAnsi="Times New Roman" w:cs="Times New Roman"/>
          <w:color w:val="auto"/>
        </w:rPr>
        <w:t>conduta paralela, quando as ações de cada um dos sujeitos se desenvolvem em colaboração, no mesmo plano e direção, </w:t>
      </w:r>
      <w:r w:rsidRPr="004B001D">
        <w:t xml:space="preserve">tendo </w:t>
      </w:r>
      <w:r w:rsidR="000A6BAA" w:rsidRPr="004B001D">
        <w:t>como objetivo</w:t>
      </w:r>
      <w:r w:rsidRPr="00073315">
        <w:rPr>
          <w:rFonts w:ascii="Times New Roman" w:hAnsi="Times New Roman" w:cs="Times New Roman"/>
          <w:color w:val="auto"/>
        </w:rPr>
        <w:t xml:space="preserve"> um mesmo resultado, </w:t>
      </w:r>
      <w:r w:rsidR="000A6BAA" w:rsidRPr="00073315">
        <w:rPr>
          <w:rFonts w:ascii="Times New Roman" w:hAnsi="Times New Roman" w:cs="Times New Roman"/>
          <w:color w:val="auto"/>
        </w:rPr>
        <w:lastRenderedPageBreak/>
        <w:t>podendo citar como exemplo o</w:t>
      </w:r>
      <w:r w:rsidRPr="004B001D">
        <w:t xml:space="preserve"> crime de</w:t>
      </w:r>
      <w:r w:rsidRPr="00073315">
        <w:rPr>
          <w:rFonts w:ascii="Times New Roman" w:hAnsi="Times New Roman" w:cs="Times New Roman"/>
          <w:color w:val="auto"/>
        </w:rPr>
        <w:t> </w:t>
      </w:r>
      <w:r w:rsidRPr="004B001D">
        <w:t>quadrilha</w:t>
      </w:r>
      <w:r w:rsidR="00C15400" w:rsidRPr="004B001D">
        <w:t>.</w:t>
      </w:r>
    </w:p>
    <w:p w:rsidR="000A6BAA" w:rsidRPr="004B001D" w:rsidRDefault="00EA1475"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b) Crimes de condut</w:t>
      </w:r>
      <w:r w:rsidR="00C15400" w:rsidRPr="00073315">
        <w:rPr>
          <w:rFonts w:ascii="Times New Roman" w:hAnsi="Times New Roman" w:cs="Times New Roman"/>
          <w:color w:val="auto"/>
        </w:rPr>
        <w:t xml:space="preserve">a </w:t>
      </w:r>
      <w:r w:rsidRPr="00073315">
        <w:rPr>
          <w:rFonts w:ascii="Times New Roman" w:hAnsi="Times New Roman" w:cs="Times New Roman"/>
          <w:color w:val="auto"/>
        </w:rPr>
        <w:t>convergentes, quando as ações partem de pontos diferentes, embora se desenvolvam em colaboração, indo uma ao encontro da outra, </w:t>
      </w:r>
      <w:r w:rsidR="000A6BAA" w:rsidRPr="004B001D">
        <w:t xml:space="preserve">exemplo, o </w:t>
      </w:r>
      <w:r w:rsidR="000A6BAA" w:rsidRPr="00073315">
        <w:rPr>
          <w:rFonts w:ascii="Times New Roman" w:hAnsi="Times New Roman" w:cs="Times New Roman"/>
          <w:color w:val="auto"/>
        </w:rPr>
        <w:t>crime de</w:t>
      </w:r>
      <w:r w:rsidRPr="00073315">
        <w:rPr>
          <w:rFonts w:ascii="Times New Roman" w:hAnsi="Times New Roman" w:cs="Times New Roman"/>
          <w:color w:val="auto"/>
        </w:rPr>
        <w:t xml:space="preserve"> bigamia. </w:t>
      </w:r>
    </w:p>
    <w:p w:rsidR="000A6BAA" w:rsidRPr="004B001D" w:rsidRDefault="00EA1475"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 xml:space="preserve">c) </w:t>
      </w:r>
      <w:r w:rsidR="000A6BAA" w:rsidRPr="00073315">
        <w:rPr>
          <w:rFonts w:ascii="Times New Roman" w:hAnsi="Times New Roman" w:cs="Times New Roman"/>
          <w:color w:val="auto"/>
        </w:rPr>
        <w:t>Crimes de conduta contrapostos, quando a</w:t>
      </w:r>
      <w:r w:rsidR="00C15400" w:rsidRPr="00073315">
        <w:rPr>
          <w:rFonts w:ascii="Times New Roman" w:hAnsi="Times New Roman" w:cs="Times New Roman"/>
          <w:color w:val="auto"/>
        </w:rPr>
        <w:t xml:space="preserve">s </w:t>
      </w:r>
      <w:r w:rsidR="000A6BAA" w:rsidRPr="00073315">
        <w:rPr>
          <w:rFonts w:ascii="Times New Roman" w:hAnsi="Times New Roman" w:cs="Times New Roman"/>
          <w:color w:val="auto"/>
        </w:rPr>
        <w:t>ações desenvolvem uma contra a outra, movendo-se de pontos diferentes, como se verifica a rixa.</w:t>
      </w:r>
    </w:p>
    <w:p w:rsidR="00F95E89" w:rsidRPr="004B001D" w:rsidRDefault="000A6BAA"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Já o concurso eventual ocorre</w:t>
      </w:r>
      <w:r w:rsidR="00EA1475" w:rsidRPr="00073315">
        <w:rPr>
          <w:rFonts w:ascii="Times New Roman" w:hAnsi="Times New Roman" w:cs="Times New Roman"/>
          <w:color w:val="auto"/>
        </w:rPr>
        <w:t xml:space="preserve"> quando o delito, podendo ser praticado </w:t>
      </w:r>
      <w:r w:rsidR="00EA1475" w:rsidRPr="004B001D">
        <w:t>por uma só pessoa</w:t>
      </w:r>
      <w:r w:rsidR="00EA1475" w:rsidRPr="00073315">
        <w:rPr>
          <w:rFonts w:ascii="Times New Roman" w:hAnsi="Times New Roman" w:cs="Times New Roman"/>
          <w:color w:val="auto"/>
        </w:rPr>
        <w:t>, é cometid</w:t>
      </w:r>
      <w:r w:rsidR="00C15400" w:rsidRPr="00073315">
        <w:rPr>
          <w:rFonts w:ascii="Times New Roman" w:hAnsi="Times New Roman" w:cs="Times New Roman"/>
          <w:color w:val="auto"/>
        </w:rPr>
        <w:t xml:space="preserve">o </w:t>
      </w:r>
      <w:r w:rsidR="00EA1475" w:rsidRPr="00073315">
        <w:rPr>
          <w:rFonts w:ascii="Times New Roman" w:hAnsi="Times New Roman" w:cs="Times New Roman"/>
          <w:color w:val="auto"/>
        </w:rPr>
        <w:t>por várias. Fala-se em concurso e</w:t>
      </w:r>
      <w:r w:rsidRPr="00073315">
        <w:rPr>
          <w:rFonts w:ascii="Times New Roman" w:hAnsi="Times New Roman" w:cs="Times New Roman"/>
          <w:color w:val="auto"/>
        </w:rPr>
        <w:t xml:space="preserve">ventual no tocante á </w:t>
      </w:r>
      <w:r w:rsidR="00DE74FC" w:rsidRPr="00073315">
        <w:rPr>
          <w:rFonts w:ascii="Times New Roman" w:hAnsi="Times New Roman" w:cs="Times New Roman"/>
          <w:color w:val="auto"/>
        </w:rPr>
        <w:t>coautoria</w:t>
      </w:r>
      <w:r w:rsidR="00EA1475" w:rsidRPr="00073315">
        <w:rPr>
          <w:rFonts w:ascii="Times New Roman" w:hAnsi="Times New Roman" w:cs="Times New Roman"/>
          <w:color w:val="auto"/>
        </w:rPr>
        <w:t xml:space="preserve">. Nos </w:t>
      </w:r>
      <w:r w:rsidRPr="00073315">
        <w:rPr>
          <w:rFonts w:ascii="Times New Roman" w:hAnsi="Times New Roman" w:cs="Times New Roman"/>
          <w:color w:val="auto"/>
        </w:rPr>
        <w:t>c</w:t>
      </w:r>
      <w:r w:rsidR="00EA1475" w:rsidRPr="00073315">
        <w:rPr>
          <w:rFonts w:ascii="Times New Roman" w:hAnsi="Times New Roman" w:cs="Times New Roman"/>
          <w:color w:val="auto"/>
        </w:rPr>
        <w:t xml:space="preserve">rimes plurissubjetivos, há </w:t>
      </w:r>
      <w:r w:rsidRPr="00073315">
        <w:rPr>
          <w:rFonts w:ascii="Times New Roman" w:hAnsi="Times New Roman" w:cs="Times New Roman"/>
          <w:color w:val="auto"/>
        </w:rPr>
        <w:t>diversos autores,</w:t>
      </w:r>
      <w:r w:rsidR="00EA1475" w:rsidRPr="00073315">
        <w:rPr>
          <w:rFonts w:ascii="Times New Roman" w:hAnsi="Times New Roman" w:cs="Times New Roman"/>
          <w:color w:val="auto"/>
        </w:rPr>
        <w:t xml:space="preserve"> no concurso eventual, um só autor com participantes </w:t>
      </w:r>
      <w:r w:rsidR="00EA1475" w:rsidRPr="004B001D">
        <w:t xml:space="preserve">ou </w:t>
      </w:r>
      <w:r w:rsidR="00DE74FC" w:rsidRPr="004B001D">
        <w:t>coautores</w:t>
      </w:r>
      <w:r w:rsidR="00EA1475" w:rsidRPr="00073315">
        <w:rPr>
          <w:rFonts w:ascii="Times New Roman" w:hAnsi="Times New Roman" w:cs="Times New Roman"/>
          <w:color w:val="auto"/>
        </w:rPr>
        <w:t>.</w:t>
      </w:r>
    </w:p>
    <w:p w:rsidR="00F95E89" w:rsidRPr="004B001D" w:rsidRDefault="00F95E89" w:rsidP="00C15400">
      <w:pPr>
        <w:spacing w:before="480" w:after="480" w:line="360" w:lineRule="auto"/>
        <w:outlineLvl w:val="1"/>
        <w:rPr>
          <w:rFonts w:ascii="Times New Roman" w:hAnsi="Times New Roman" w:cs="Times New Roman"/>
          <w:b/>
          <w:color w:val="auto"/>
        </w:rPr>
      </w:pPr>
      <w:r w:rsidRPr="004B001D">
        <w:rPr>
          <w:rFonts w:ascii="Times New Roman" w:hAnsi="Times New Roman" w:cs="Times New Roman"/>
          <w:b/>
          <w:color w:val="auto"/>
          <w:shd w:val="clear" w:color="auto" w:fill="FFFFFF" w:themeFill="background1"/>
        </w:rPr>
        <w:t>2.5</w:t>
      </w:r>
      <w:r w:rsidR="00EA1475" w:rsidRPr="004B001D">
        <w:rPr>
          <w:rFonts w:ascii="Times New Roman" w:hAnsi="Times New Roman" w:cs="Times New Roman"/>
          <w:b/>
          <w:color w:val="auto"/>
          <w:shd w:val="clear" w:color="auto" w:fill="FFFFFF" w:themeFill="background1"/>
        </w:rPr>
        <w:t xml:space="preserve"> PUNIBILIDADES NO CONCURSO DE AGENTE</w:t>
      </w:r>
    </w:p>
    <w:p w:rsidR="008F2435" w:rsidRPr="004B001D" w:rsidRDefault="00F157EF"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 xml:space="preserve">É fundamental lecionar que o </w:t>
      </w:r>
      <w:r w:rsidR="00EA1475" w:rsidRPr="004B001D">
        <w:rPr>
          <w:rFonts w:ascii="Times New Roman" w:hAnsi="Times New Roman" w:cs="Times New Roman"/>
          <w:color w:val="auto"/>
        </w:rPr>
        <w:t>artigo 29 do C</w:t>
      </w:r>
      <w:r w:rsidRPr="004B001D">
        <w:rPr>
          <w:rFonts w:ascii="Times New Roman" w:hAnsi="Times New Roman" w:cs="Times New Roman"/>
          <w:color w:val="auto"/>
        </w:rPr>
        <w:t xml:space="preserve">ódigo </w:t>
      </w:r>
      <w:r w:rsidR="00EA1475" w:rsidRPr="004B001D">
        <w:rPr>
          <w:rFonts w:ascii="Times New Roman" w:hAnsi="Times New Roman" w:cs="Times New Roman"/>
          <w:color w:val="auto"/>
        </w:rPr>
        <w:t>P</w:t>
      </w:r>
      <w:r w:rsidRPr="004B001D">
        <w:rPr>
          <w:rFonts w:ascii="Times New Roman" w:hAnsi="Times New Roman" w:cs="Times New Roman"/>
          <w:color w:val="auto"/>
        </w:rPr>
        <w:t>enal</w:t>
      </w:r>
      <w:r w:rsidR="00B829E3" w:rsidRPr="004B001D">
        <w:rPr>
          <w:rFonts w:ascii="Times New Roman" w:hAnsi="Times New Roman" w:cs="Times New Roman"/>
          <w:color w:val="auto"/>
        </w:rPr>
        <w:t xml:space="preserve"> (CP)</w:t>
      </w:r>
      <w:r w:rsidR="00EA1475" w:rsidRPr="004B001D">
        <w:rPr>
          <w:rFonts w:ascii="Times New Roman" w:hAnsi="Times New Roman" w:cs="Times New Roman"/>
          <w:color w:val="auto"/>
        </w:rPr>
        <w:t>,</w:t>
      </w:r>
      <w:r w:rsidR="00EA1475" w:rsidRPr="004B001D">
        <w:rPr>
          <w:color w:val="auto"/>
        </w:rPr>
        <w:t xml:space="preserve"> os </w:t>
      </w:r>
      <w:r w:rsidR="00DE74FC" w:rsidRPr="004B001D">
        <w:rPr>
          <w:color w:val="auto"/>
        </w:rPr>
        <w:t>coautores</w:t>
      </w:r>
      <w:r w:rsidR="00EA1475" w:rsidRPr="004B001D">
        <w:rPr>
          <w:rFonts w:ascii="Times New Roman" w:hAnsi="Times New Roman" w:cs="Times New Roman"/>
          <w:color w:val="auto"/>
        </w:rPr>
        <w:t>,</w:t>
      </w:r>
      <w:r w:rsidRPr="004B001D">
        <w:rPr>
          <w:rFonts w:ascii="Times New Roman" w:hAnsi="Times New Roman" w:cs="Times New Roman"/>
          <w:color w:val="auto"/>
        </w:rPr>
        <w:t xml:space="preserve"> e demais</w:t>
      </w:r>
      <w:r w:rsidR="00EA1475" w:rsidRPr="004B001D">
        <w:rPr>
          <w:rFonts w:ascii="Times New Roman" w:hAnsi="Times New Roman" w:cs="Times New Roman"/>
          <w:color w:val="auto"/>
        </w:rPr>
        <w:t> </w:t>
      </w:r>
      <w:r w:rsidR="00EA1475" w:rsidRPr="004B001D">
        <w:rPr>
          <w:color w:val="auto"/>
        </w:rPr>
        <w:t>autores e partícipes</w:t>
      </w:r>
      <w:r w:rsidR="00EA1475" w:rsidRPr="004B001D">
        <w:rPr>
          <w:rFonts w:ascii="Times New Roman" w:hAnsi="Times New Roman" w:cs="Times New Roman"/>
          <w:color w:val="auto"/>
        </w:rPr>
        <w:t> </w:t>
      </w:r>
      <w:r w:rsidRPr="004B001D">
        <w:rPr>
          <w:rFonts w:ascii="Times New Roman" w:hAnsi="Times New Roman" w:cs="Times New Roman"/>
          <w:color w:val="auto"/>
        </w:rPr>
        <w:t>respondem pelo mesmo crime</w:t>
      </w:r>
      <w:r w:rsidR="00EA1475" w:rsidRPr="004B001D">
        <w:rPr>
          <w:rFonts w:ascii="Times New Roman" w:hAnsi="Times New Roman" w:cs="Times New Roman"/>
          <w:color w:val="auto"/>
        </w:rPr>
        <w:t xml:space="preserve">, </w:t>
      </w:r>
      <w:r w:rsidRPr="004B001D">
        <w:rPr>
          <w:rFonts w:ascii="Times New Roman" w:hAnsi="Times New Roman" w:cs="Times New Roman"/>
          <w:color w:val="auto"/>
        </w:rPr>
        <w:t>a exceção ocorre</w:t>
      </w:r>
      <w:r w:rsidR="00EA1475" w:rsidRPr="004B001D">
        <w:rPr>
          <w:rFonts w:ascii="Times New Roman" w:hAnsi="Times New Roman" w:cs="Times New Roman"/>
          <w:color w:val="auto"/>
        </w:rPr>
        <w:t xml:space="preserve"> </w:t>
      </w:r>
      <w:r w:rsidRPr="004B001D">
        <w:rPr>
          <w:rFonts w:ascii="Times New Roman" w:hAnsi="Times New Roman" w:cs="Times New Roman"/>
          <w:color w:val="auto"/>
        </w:rPr>
        <w:t>quando algum</w:t>
      </w:r>
      <w:r w:rsidR="00EA1475" w:rsidRPr="004B001D">
        <w:rPr>
          <w:rFonts w:ascii="Times New Roman" w:hAnsi="Times New Roman" w:cs="Times New Roman"/>
          <w:color w:val="auto"/>
        </w:rPr>
        <w:t xml:space="preserve"> </w:t>
      </w:r>
      <w:r w:rsidRPr="004B001D">
        <w:rPr>
          <w:rFonts w:ascii="Times New Roman" w:hAnsi="Times New Roman" w:cs="Times New Roman"/>
          <w:color w:val="auto"/>
        </w:rPr>
        <w:t>destes</w:t>
      </w:r>
      <w:r w:rsidR="00EA1475" w:rsidRPr="004B001D">
        <w:rPr>
          <w:rFonts w:ascii="Times New Roman" w:hAnsi="Times New Roman" w:cs="Times New Roman"/>
          <w:color w:val="auto"/>
        </w:rPr>
        <w:t xml:space="preserve"> </w:t>
      </w:r>
      <w:r w:rsidRPr="004B001D">
        <w:rPr>
          <w:rFonts w:ascii="Times New Roman" w:hAnsi="Times New Roman" w:cs="Times New Roman"/>
          <w:color w:val="auto"/>
        </w:rPr>
        <w:t>tiver</w:t>
      </w:r>
      <w:r w:rsidR="00EA1475" w:rsidRPr="004B001D">
        <w:rPr>
          <w:rFonts w:ascii="Times New Roman" w:hAnsi="Times New Roman" w:cs="Times New Roman"/>
          <w:color w:val="auto"/>
        </w:rPr>
        <w:t xml:space="preserve"> </w:t>
      </w:r>
      <w:r w:rsidR="008F2435" w:rsidRPr="004B001D">
        <w:rPr>
          <w:rFonts w:ascii="Times New Roman" w:hAnsi="Times New Roman" w:cs="Times New Roman"/>
          <w:color w:val="auto"/>
        </w:rPr>
        <w:t>participado</w:t>
      </w:r>
      <w:r w:rsidR="00EA1475" w:rsidRPr="004B001D">
        <w:rPr>
          <w:color w:val="auto"/>
        </w:rPr>
        <w:t xml:space="preserve"> de </w:t>
      </w:r>
      <w:r w:rsidR="008F2435" w:rsidRPr="004B001D">
        <w:rPr>
          <w:color w:val="auto"/>
        </w:rPr>
        <w:t xml:space="preserve">um </w:t>
      </w:r>
      <w:r w:rsidR="00EA1475" w:rsidRPr="004B001D">
        <w:rPr>
          <w:color w:val="auto"/>
        </w:rPr>
        <w:t xml:space="preserve">crime </w:t>
      </w:r>
      <w:r w:rsidRPr="004B001D">
        <w:rPr>
          <w:color w:val="auto"/>
        </w:rPr>
        <w:t>de menor potencial ofensivo</w:t>
      </w:r>
      <w:r w:rsidR="00EA1475" w:rsidRPr="004B001D">
        <w:rPr>
          <w:color w:val="auto"/>
        </w:rPr>
        <w:t xml:space="preserve"> grave</w:t>
      </w:r>
      <w:r w:rsidR="00EA1475" w:rsidRPr="004B001D">
        <w:rPr>
          <w:rFonts w:ascii="Times New Roman" w:hAnsi="Times New Roman" w:cs="Times New Roman"/>
          <w:color w:val="auto"/>
        </w:rPr>
        <w:t xml:space="preserve">. </w:t>
      </w:r>
      <w:r w:rsidRPr="004B001D">
        <w:rPr>
          <w:rFonts w:ascii="Times New Roman" w:hAnsi="Times New Roman" w:cs="Times New Roman"/>
          <w:color w:val="auto"/>
        </w:rPr>
        <w:t>Certamente</w:t>
      </w:r>
      <w:r w:rsidR="00EA1475" w:rsidRPr="004B001D">
        <w:rPr>
          <w:rFonts w:ascii="Times New Roman" w:hAnsi="Times New Roman" w:cs="Times New Roman"/>
          <w:color w:val="auto"/>
        </w:rPr>
        <w:t xml:space="preserve">, </w:t>
      </w:r>
      <w:r w:rsidRPr="004B001D">
        <w:rPr>
          <w:rFonts w:ascii="Times New Roman" w:hAnsi="Times New Roman" w:cs="Times New Roman"/>
          <w:color w:val="auto"/>
        </w:rPr>
        <w:t xml:space="preserve">que </w:t>
      </w:r>
      <w:r w:rsidR="008F2435" w:rsidRPr="004B001D">
        <w:rPr>
          <w:rFonts w:ascii="Times New Roman" w:hAnsi="Times New Roman" w:cs="Times New Roman"/>
          <w:color w:val="auto"/>
        </w:rPr>
        <w:t>n</w:t>
      </w:r>
      <w:r w:rsidR="00EA1475" w:rsidRPr="004B001D">
        <w:rPr>
          <w:rFonts w:ascii="Times New Roman" w:hAnsi="Times New Roman" w:cs="Times New Roman"/>
          <w:color w:val="auto"/>
        </w:rPr>
        <w:t xml:space="preserve">a situação </w:t>
      </w:r>
      <w:r w:rsidR="008F2435" w:rsidRPr="004B001D">
        <w:rPr>
          <w:rFonts w:ascii="Times New Roman" w:hAnsi="Times New Roman" w:cs="Times New Roman"/>
          <w:color w:val="auto"/>
        </w:rPr>
        <w:t xml:space="preserve">do </w:t>
      </w:r>
      <w:r w:rsidR="00EA1475" w:rsidRPr="004B001D">
        <w:rPr>
          <w:rFonts w:ascii="Times New Roman" w:hAnsi="Times New Roman" w:cs="Times New Roman"/>
          <w:color w:val="auto"/>
        </w:rPr>
        <w:t>processo de aplicação da pena</w:t>
      </w:r>
      <w:r w:rsidR="008F2435" w:rsidRPr="004B001D">
        <w:rPr>
          <w:rFonts w:ascii="Times New Roman" w:hAnsi="Times New Roman" w:cs="Times New Roman"/>
          <w:color w:val="auto"/>
        </w:rPr>
        <w:t>,</w:t>
      </w:r>
      <w:r w:rsidR="00EA1475" w:rsidRPr="004B001D">
        <w:rPr>
          <w:rFonts w:ascii="Times New Roman" w:hAnsi="Times New Roman" w:cs="Times New Roman"/>
          <w:color w:val="auto"/>
        </w:rPr>
        <w:t xml:space="preserve"> o juiz </w:t>
      </w:r>
      <w:r w:rsidRPr="004B001D">
        <w:rPr>
          <w:rFonts w:ascii="Times New Roman" w:hAnsi="Times New Roman" w:cs="Times New Roman"/>
          <w:color w:val="auto"/>
        </w:rPr>
        <w:t>precisa</w:t>
      </w:r>
      <w:r w:rsidR="008F2435" w:rsidRPr="004B001D">
        <w:rPr>
          <w:rFonts w:ascii="Times New Roman" w:hAnsi="Times New Roman" w:cs="Times New Roman"/>
          <w:color w:val="auto"/>
        </w:rPr>
        <w:t xml:space="preserve"> </w:t>
      </w:r>
      <w:r w:rsidRPr="004B001D">
        <w:rPr>
          <w:rFonts w:ascii="Times New Roman" w:hAnsi="Times New Roman" w:cs="Times New Roman"/>
          <w:color w:val="auto"/>
        </w:rPr>
        <w:t>diferenciar</w:t>
      </w:r>
      <w:r w:rsidR="00EA1475" w:rsidRPr="004B001D">
        <w:rPr>
          <w:rFonts w:ascii="Times New Roman" w:hAnsi="Times New Roman" w:cs="Times New Roman"/>
          <w:color w:val="auto"/>
        </w:rPr>
        <w:t> </w:t>
      </w:r>
      <w:r w:rsidR="008F2435" w:rsidRPr="004B001D">
        <w:rPr>
          <w:rFonts w:ascii="Times New Roman" w:hAnsi="Times New Roman" w:cs="Times New Roman"/>
          <w:color w:val="auto"/>
        </w:rPr>
        <w:t xml:space="preserve"> </w:t>
      </w:r>
      <w:r w:rsidR="00EA1475" w:rsidRPr="004B001D">
        <w:rPr>
          <w:rFonts w:ascii="Times New Roman" w:hAnsi="Times New Roman" w:cs="Times New Roman"/>
          <w:color w:val="auto"/>
        </w:rPr>
        <w:t xml:space="preserve">cada </w:t>
      </w:r>
      <w:r w:rsidRPr="004B001D">
        <w:rPr>
          <w:rFonts w:ascii="Times New Roman" w:hAnsi="Times New Roman" w:cs="Times New Roman"/>
          <w:color w:val="auto"/>
        </w:rPr>
        <w:t>caso</w:t>
      </w:r>
      <w:r w:rsidR="00B829E3" w:rsidRPr="004B001D">
        <w:rPr>
          <w:rFonts w:ascii="Times New Roman" w:hAnsi="Times New Roman" w:cs="Times New Roman"/>
          <w:color w:val="auto"/>
        </w:rPr>
        <w:t xml:space="preserve">, bem como suas </w:t>
      </w:r>
      <w:r w:rsidR="008F2435" w:rsidRPr="004B001D">
        <w:rPr>
          <w:rFonts w:ascii="Times New Roman" w:hAnsi="Times New Roman" w:cs="Times New Roman"/>
          <w:color w:val="auto"/>
        </w:rPr>
        <w:t>situações diferentes</w:t>
      </w:r>
      <w:r w:rsidR="00EA1475" w:rsidRPr="004B001D">
        <w:rPr>
          <w:rFonts w:ascii="Times New Roman" w:hAnsi="Times New Roman" w:cs="Times New Roman"/>
          <w:color w:val="auto"/>
        </w:rPr>
        <w:t xml:space="preserve">, </w:t>
      </w:r>
      <w:r w:rsidR="00A40743" w:rsidRPr="004B001D">
        <w:rPr>
          <w:rFonts w:ascii="Times New Roman" w:hAnsi="Times New Roman" w:cs="Times New Roman"/>
          <w:color w:val="auto"/>
        </w:rPr>
        <w:t>isso de acordo com a</w:t>
      </w:r>
      <w:r w:rsidR="00EA1475" w:rsidRPr="004B001D">
        <w:rPr>
          <w:rFonts w:ascii="Times New Roman" w:hAnsi="Times New Roman" w:cs="Times New Roman"/>
          <w:color w:val="auto"/>
        </w:rPr>
        <w:t xml:space="preserve"> reprovabilidade </w:t>
      </w:r>
      <w:r w:rsidR="00EA1475" w:rsidRPr="004B001D">
        <w:rPr>
          <w:color w:val="auto"/>
        </w:rPr>
        <w:t xml:space="preserve">da conduta do </w:t>
      </w:r>
      <w:r w:rsidR="00DE74FC" w:rsidRPr="004B001D">
        <w:rPr>
          <w:color w:val="auto"/>
        </w:rPr>
        <w:t>coautor</w:t>
      </w:r>
      <w:r w:rsidR="00EA1475" w:rsidRPr="004B001D">
        <w:rPr>
          <w:color w:val="auto"/>
        </w:rPr>
        <w:t xml:space="preserve"> ou partícipe</w:t>
      </w:r>
      <w:r w:rsidR="005A39A7" w:rsidRPr="004B001D">
        <w:rPr>
          <w:rFonts w:ascii="Times New Roman" w:hAnsi="Times New Roman" w:cs="Times New Roman"/>
          <w:color w:val="auto"/>
        </w:rPr>
        <w:t xml:space="preserve"> (</w:t>
      </w:r>
      <w:r w:rsidR="00A025FB" w:rsidRPr="004B001D">
        <w:rPr>
          <w:rFonts w:ascii="Times New Roman" w:hAnsi="Times New Roman" w:cs="Times New Roman"/>
          <w:color w:val="auto"/>
        </w:rPr>
        <w:t>RODRIGUES, 2010, p. 26</w:t>
      </w:r>
      <w:r w:rsidR="005A39A7" w:rsidRPr="004B001D">
        <w:rPr>
          <w:rFonts w:ascii="Times New Roman" w:hAnsi="Times New Roman" w:cs="Times New Roman"/>
          <w:color w:val="auto"/>
        </w:rPr>
        <w:t>).</w:t>
      </w:r>
    </w:p>
    <w:p w:rsidR="0070363C" w:rsidRPr="00073315" w:rsidRDefault="0070363C"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Dentro deste contexto é possível verificar que a culpabilidade é determinada no artigo 29, § 1º “</w:t>
      </w:r>
      <w:r w:rsidRPr="004B001D">
        <w:t>Se a participação</w:t>
      </w:r>
      <w:r w:rsidRPr="004B001D">
        <w:rPr>
          <w:rFonts w:ascii="Times New Roman" w:hAnsi="Times New Roman" w:cs="Times New Roman"/>
          <w:color w:val="auto"/>
        </w:rPr>
        <w:t> do agente </w:t>
      </w:r>
      <w:r w:rsidRPr="004B001D">
        <w:t>for de menor importância, a pena pode ser diminuída de</w:t>
      </w:r>
      <w:r w:rsidRPr="004B001D">
        <w:rPr>
          <w:rFonts w:ascii="Times New Roman" w:hAnsi="Times New Roman" w:cs="Times New Roman"/>
          <w:color w:val="auto"/>
        </w:rPr>
        <w:t> 1/6 a 1/3.” Portanto conclui-se que apesar da conduta tida como final no fato delituoso, nem sempre essa ação deve ser levada em consideração isoladamente, já que existe a figura do cabeça que pode ser o emissor da ordem criminosa.</w:t>
      </w:r>
    </w:p>
    <w:p w:rsidR="00A4431A" w:rsidRPr="00073315" w:rsidRDefault="00A4431A"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Portanto conclui-se que apesar da conduta tida como final no fato delituoso, nem sempre essa ação deve ser levada em consideração isoladamente, já que existe a figura do cabeça que pode ser o emissor da ordem criminosa.</w:t>
      </w:r>
    </w:p>
    <w:p w:rsidR="00D01FAA" w:rsidRPr="00073315" w:rsidRDefault="005D0255"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Este estudo segue o caráter predominantemente explicativo e busca perscrutar os fatores o uso das provas e suas limitações no direito processual penal brasileiro. Tal pesquisa explicativa amparou-se, inicialmente, num apanhado geral sobre os principais trabalhos já realizados sobre o assunto, cuja propriedade em fornecer dados de relevância e atualidade</w:t>
      </w:r>
      <w:r w:rsidR="00D01FAA" w:rsidRPr="00073315">
        <w:rPr>
          <w:rFonts w:ascii="Times New Roman" w:hAnsi="Times New Roman" w:cs="Times New Roman"/>
          <w:color w:val="auto"/>
        </w:rPr>
        <w:t>.</w:t>
      </w:r>
    </w:p>
    <w:p w:rsidR="005D0255" w:rsidRPr="00073315" w:rsidRDefault="005D0255"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O que evidencia mais uma vez a participação dos os objetivos citados anteriormente dentro do desenvolvimento do estudo. De acordo com o estudo de Minayo (2017, p. 81) a pesquisa explicativa busca proporcionar e construir dados que apresentem credibilidade.</w:t>
      </w:r>
    </w:p>
    <w:p w:rsidR="005D0255" w:rsidRPr="00073315" w:rsidRDefault="005D0255"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lastRenderedPageBreak/>
        <w:t>Convém especificar que este trabalho foi construído com o uso de diversos dados primários e secundários, obtidos por intermédio de pesquisas realizadas em: levantamentos bibliográficos em livros, revistas, publicações técnicas especializadas, boletins informativos de órgãos de classe e páginas eletrônicas (Internet), as fontes levaram aos ideais para a continuidade do estudo como um todo, bem como para novos.</w:t>
      </w:r>
    </w:p>
    <w:p w:rsidR="00D01FAA" w:rsidRPr="00073315" w:rsidRDefault="005D0255"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Portanto foi necessário construir</w:t>
      </w:r>
      <w:r w:rsidR="0068785C" w:rsidRPr="00073315">
        <w:rPr>
          <w:rFonts w:ascii="Times New Roman" w:hAnsi="Times New Roman" w:cs="Times New Roman"/>
          <w:color w:val="auto"/>
        </w:rPr>
        <w:t xml:space="preserve"> a tipif</w:t>
      </w:r>
      <w:r w:rsidRPr="00073315">
        <w:rPr>
          <w:rFonts w:ascii="Times New Roman" w:hAnsi="Times New Roman" w:cs="Times New Roman"/>
          <w:color w:val="auto"/>
        </w:rPr>
        <w:t xml:space="preserve">icação do material recolhido por meio da pesquisa bibliográfica </w:t>
      </w:r>
      <w:r w:rsidR="0068785C" w:rsidRPr="00073315">
        <w:rPr>
          <w:rFonts w:ascii="Times New Roman" w:hAnsi="Times New Roman" w:cs="Times New Roman"/>
          <w:color w:val="auto"/>
        </w:rPr>
        <w:t xml:space="preserve">e fazer a transição entre a empiria e a elaboração teórica. O esforço compreensivo tem o sentido de valorizar ao máximo os achados </w:t>
      </w:r>
      <w:r w:rsidRPr="00073315">
        <w:rPr>
          <w:rFonts w:ascii="Times New Roman" w:hAnsi="Times New Roman" w:cs="Times New Roman"/>
          <w:color w:val="auto"/>
        </w:rPr>
        <w:t>na doutrina</w:t>
      </w:r>
      <w:r w:rsidR="0068785C" w:rsidRPr="00073315">
        <w:rPr>
          <w:rFonts w:ascii="Times New Roman" w:hAnsi="Times New Roman" w:cs="Times New Roman"/>
          <w:color w:val="auto"/>
        </w:rPr>
        <w:t xml:space="preserve">. </w:t>
      </w:r>
      <w:r w:rsidRPr="00073315">
        <w:rPr>
          <w:rFonts w:ascii="Times New Roman" w:hAnsi="Times New Roman" w:cs="Times New Roman"/>
          <w:color w:val="auto"/>
        </w:rPr>
        <w:t xml:space="preserve">Logo foi exercitada a </w:t>
      </w:r>
      <w:r w:rsidR="0068785C" w:rsidRPr="00073315">
        <w:rPr>
          <w:rFonts w:ascii="Times New Roman" w:hAnsi="Times New Roman" w:cs="Times New Roman"/>
          <w:color w:val="auto"/>
        </w:rPr>
        <w:t>i</w:t>
      </w:r>
      <w:r w:rsidRPr="00073315">
        <w:rPr>
          <w:rFonts w:ascii="Times New Roman" w:hAnsi="Times New Roman" w:cs="Times New Roman"/>
          <w:color w:val="auto"/>
        </w:rPr>
        <w:t>nterpretação de segunda ordem, isto é, a</w:t>
      </w:r>
      <w:r w:rsidR="0068785C" w:rsidRPr="00073315">
        <w:rPr>
          <w:rFonts w:ascii="Times New Roman" w:hAnsi="Times New Roman" w:cs="Times New Roman"/>
          <w:color w:val="auto"/>
        </w:rPr>
        <w:t xml:space="preserve"> compreensão propiciada pela leitura atenta, aprofundada e impregnaste que deu origem às categorias </w:t>
      </w:r>
      <w:r w:rsidRPr="00073315">
        <w:rPr>
          <w:rFonts w:ascii="Times New Roman" w:hAnsi="Times New Roman" w:cs="Times New Roman"/>
          <w:color w:val="auto"/>
        </w:rPr>
        <w:t>explicativas</w:t>
      </w:r>
      <w:r w:rsidR="0068785C" w:rsidRPr="00073315">
        <w:rPr>
          <w:rFonts w:ascii="Times New Roman" w:hAnsi="Times New Roman" w:cs="Times New Roman"/>
          <w:color w:val="auto"/>
        </w:rPr>
        <w:t xml:space="preserve"> ou unidades</w:t>
      </w:r>
      <w:r w:rsidRPr="00073315">
        <w:rPr>
          <w:rFonts w:ascii="Times New Roman" w:hAnsi="Times New Roman" w:cs="Times New Roman"/>
          <w:color w:val="auto"/>
        </w:rPr>
        <w:t xml:space="preserve"> de sentido, nesse momento foi que ocorreu o</w:t>
      </w:r>
      <w:r w:rsidR="0068785C" w:rsidRPr="00073315">
        <w:rPr>
          <w:rFonts w:ascii="Times New Roman" w:hAnsi="Times New Roman" w:cs="Times New Roman"/>
          <w:color w:val="auto"/>
        </w:rPr>
        <w:t xml:space="preserve"> processo de teorização</w:t>
      </w:r>
      <w:r w:rsidRPr="00073315">
        <w:rPr>
          <w:rFonts w:ascii="Times New Roman" w:hAnsi="Times New Roman" w:cs="Times New Roman"/>
          <w:color w:val="auto"/>
        </w:rPr>
        <w:t xml:space="preserve"> do tem que versa sobre o </w:t>
      </w:r>
      <w:r w:rsidR="00D01FAA" w:rsidRPr="00073315">
        <w:rPr>
          <w:rFonts w:ascii="Times New Roman" w:hAnsi="Times New Roman" w:cs="Times New Roman"/>
          <w:color w:val="auto"/>
        </w:rPr>
        <w:t>concurso de pessoas </w:t>
      </w:r>
      <w:r w:rsidR="00D01FAA" w:rsidRPr="004B001D">
        <w:t>no código penal militar</w:t>
      </w:r>
      <w:r w:rsidR="00D01FAA" w:rsidRPr="00073315">
        <w:rPr>
          <w:rFonts w:ascii="Times New Roman" w:hAnsi="Times New Roman" w:cs="Times New Roman"/>
          <w:color w:val="auto"/>
        </w:rPr>
        <w:t>: a figura do cabeça ante ao ordenamento jurídico brasileiro.</w:t>
      </w:r>
    </w:p>
    <w:p w:rsidR="00EA6262" w:rsidRPr="00073315" w:rsidRDefault="005D0255"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 xml:space="preserve">Assim sendo, foi produzido </w:t>
      </w:r>
      <w:r w:rsidR="0068785C" w:rsidRPr="00073315">
        <w:rPr>
          <w:rFonts w:ascii="Times New Roman" w:hAnsi="Times New Roman" w:cs="Times New Roman"/>
          <w:color w:val="auto"/>
        </w:rPr>
        <w:t>um texto ao</w:t>
      </w:r>
      <w:r w:rsidRPr="00073315">
        <w:rPr>
          <w:rFonts w:ascii="Times New Roman" w:hAnsi="Times New Roman" w:cs="Times New Roman"/>
          <w:color w:val="auto"/>
        </w:rPr>
        <w:t xml:space="preserve"> mesmo tempo fiel aos achados na teoria</w:t>
      </w:r>
      <w:r w:rsidR="0068785C" w:rsidRPr="00073315">
        <w:rPr>
          <w:rFonts w:ascii="Times New Roman" w:hAnsi="Times New Roman" w:cs="Times New Roman"/>
          <w:color w:val="auto"/>
        </w:rPr>
        <w:t xml:space="preserve">, contextualizado e acessível. A conclusão de uma análise </w:t>
      </w:r>
      <w:r w:rsidRPr="00073315">
        <w:rPr>
          <w:rFonts w:ascii="Times New Roman" w:hAnsi="Times New Roman" w:cs="Times New Roman"/>
          <w:color w:val="auto"/>
        </w:rPr>
        <w:t>explicativa</w:t>
      </w:r>
      <w:r w:rsidR="0068785C" w:rsidRPr="00073315">
        <w:rPr>
          <w:rFonts w:ascii="Times New Roman" w:hAnsi="Times New Roman" w:cs="Times New Roman"/>
          <w:color w:val="auto"/>
        </w:rPr>
        <w:t xml:space="preserve"> deve apresentar um texto capaz de transmitir informações concisas, coerentes e, o mais possível, fidedignas</w:t>
      </w:r>
      <w:r w:rsidRPr="00073315">
        <w:rPr>
          <w:rFonts w:ascii="Times New Roman" w:hAnsi="Times New Roman" w:cs="Times New Roman"/>
          <w:color w:val="auto"/>
        </w:rPr>
        <w:t xml:space="preserve"> para assegurar </w:t>
      </w:r>
      <w:r w:rsidR="0068785C" w:rsidRPr="00073315">
        <w:rPr>
          <w:rFonts w:ascii="Times New Roman" w:hAnsi="Times New Roman" w:cs="Times New Roman"/>
          <w:color w:val="auto"/>
        </w:rPr>
        <w:t xml:space="preserve">os critérios </w:t>
      </w:r>
      <w:r w:rsidR="00D01FAA" w:rsidRPr="00073315">
        <w:rPr>
          <w:rFonts w:ascii="Times New Roman" w:hAnsi="Times New Roman" w:cs="Times New Roman"/>
          <w:color w:val="auto"/>
        </w:rPr>
        <w:t>de entendimento</w:t>
      </w:r>
      <w:r w:rsidR="0068785C" w:rsidRPr="00073315">
        <w:rPr>
          <w:rFonts w:ascii="Times New Roman" w:hAnsi="Times New Roman" w:cs="Times New Roman"/>
          <w:color w:val="auto"/>
        </w:rPr>
        <w:t xml:space="preserve"> e de validade.</w:t>
      </w:r>
      <w:r w:rsidRPr="00073315">
        <w:rPr>
          <w:rFonts w:ascii="Times New Roman" w:hAnsi="Times New Roman" w:cs="Times New Roman"/>
          <w:color w:val="auto"/>
        </w:rPr>
        <w:t xml:space="preserve"> </w:t>
      </w:r>
    </w:p>
    <w:p w:rsidR="00D01FAA" w:rsidRPr="00073315" w:rsidRDefault="005D0255"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E isso foi o que o estudo procurou atender, apresentar uma pesquisa que tr</w:t>
      </w:r>
      <w:r w:rsidR="00D01FAA" w:rsidRPr="00073315">
        <w:rPr>
          <w:rFonts w:ascii="Times New Roman" w:hAnsi="Times New Roman" w:cs="Times New Roman"/>
          <w:color w:val="auto"/>
        </w:rPr>
        <w:t>ouxesse clareza das informações, buscando também, responder o problema deste artigo, que é a diferença da tratativa </w:t>
      </w:r>
      <w:r w:rsidR="00D01FAA" w:rsidRPr="004B001D">
        <w:t>do agente que</w:t>
      </w:r>
      <w:r w:rsidR="00D01FAA" w:rsidRPr="00073315">
        <w:rPr>
          <w:rFonts w:ascii="Times New Roman" w:hAnsi="Times New Roman" w:cs="Times New Roman"/>
          <w:color w:val="auto"/>
        </w:rPr>
        <w:t> planeja </w:t>
      </w:r>
      <w:r w:rsidR="00D01FAA" w:rsidRPr="004B001D">
        <w:t>a execução do crime</w:t>
      </w:r>
      <w:r w:rsidR="00D01FAA" w:rsidRPr="00073315">
        <w:rPr>
          <w:rFonts w:ascii="Times New Roman" w:hAnsi="Times New Roman" w:cs="Times New Roman"/>
          <w:color w:val="auto"/>
        </w:rPr>
        <w:t> ante ao Código Penal (CP) e Código Penal Militar (CPM)</w:t>
      </w:r>
      <w:r w:rsidR="00D65A8B" w:rsidRPr="00073315">
        <w:rPr>
          <w:rFonts w:ascii="Times New Roman" w:hAnsi="Times New Roman" w:cs="Times New Roman"/>
          <w:color w:val="auto"/>
        </w:rPr>
        <w:t xml:space="preserve">, a responsabilização e punição. </w:t>
      </w:r>
    </w:p>
    <w:p w:rsidR="004B001D" w:rsidRDefault="004B001D" w:rsidP="008B4823">
      <w:pPr>
        <w:spacing w:after="600" w:line="360" w:lineRule="auto"/>
        <w:outlineLvl w:val="1"/>
        <w:rPr>
          <w:rFonts w:ascii="Times New Roman" w:hAnsi="Times New Roman" w:cs="Times New Roman"/>
          <w:b/>
          <w:color w:val="auto"/>
        </w:rPr>
      </w:pPr>
    </w:p>
    <w:p w:rsidR="008B4823" w:rsidRPr="00073315" w:rsidRDefault="008B4823" w:rsidP="008B4823">
      <w:pPr>
        <w:spacing w:after="600" w:line="360" w:lineRule="auto"/>
        <w:outlineLvl w:val="1"/>
        <w:rPr>
          <w:rFonts w:ascii="Times New Roman" w:hAnsi="Times New Roman" w:cs="Times New Roman"/>
          <w:b/>
          <w:color w:val="auto"/>
        </w:rPr>
      </w:pPr>
      <w:r w:rsidRPr="00073315">
        <w:rPr>
          <w:rFonts w:ascii="Times New Roman" w:hAnsi="Times New Roman" w:cs="Times New Roman"/>
          <w:b/>
          <w:color w:val="auto"/>
        </w:rPr>
        <w:t>4 RESULTADOS E DISCUSSÕES</w:t>
      </w:r>
    </w:p>
    <w:p w:rsidR="0038029A" w:rsidRPr="00073315" w:rsidRDefault="00357A07"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Nos aspectos introdutórios deste trabalho foi necessário definir certos parâmetros para que fosse possível obter a resposta da pergunta chave, onde preliminarmente buscaram-se informações que tangem o concurso de pessoas </w:t>
      </w:r>
      <w:r w:rsidRPr="004B001D">
        <w:t>no Código Penal Militar</w:t>
      </w:r>
      <w:r w:rsidRPr="00073315">
        <w:rPr>
          <w:rFonts w:ascii="Times New Roman" w:hAnsi="Times New Roman" w:cs="Times New Roman"/>
          <w:color w:val="auto"/>
        </w:rPr>
        <w:t>: a figura do cabeça ante ao ordenamento jurídico brasileiro.</w:t>
      </w:r>
    </w:p>
    <w:p w:rsidR="0038029A" w:rsidRPr="00073315" w:rsidRDefault="00357A07"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 xml:space="preserve">Assim sendo, para que as informações pudessem ocorrer como forma de resultados </w:t>
      </w:r>
      <w:r w:rsidR="0038029A" w:rsidRPr="00073315">
        <w:rPr>
          <w:rFonts w:ascii="Times New Roman" w:hAnsi="Times New Roman" w:cs="Times New Roman"/>
          <w:color w:val="auto"/>
        </w:rPr>
        <w:t>à</w:t>
      </w:r>
      <w:r w:rsidRPr="00073315">
        <w:rPr>
          <w:rFonts w:ascii="Times New Roman" w:hAnsi="Times New Roman" w:cs="Times New Roman"/>
          <w:color w:val="auto"/>
        </w:rPr>
        <w:t xml:space="preserve"> revisão de literatura foi fundamental, uma vez que </w:t>
      </w:r>
      <w:r w:rsidR="00893915" w:rsidRPr="00073315">
        <w:rPr>
          <w:rFonts w:ascii="Times New Roman" w:hAnsi="Times New Roman" w:cs="Times New Roman"/>
          <w:color w:val="auto"/>
        </w:rPr>
        <w:t>se verificou-se</w:t>
      </w:r>
      <w:r w:rsidRPr="00073315">
        <w:rPr>
          <w:rFonts w:ascii="Times New Roman" w:hAnsi="Times New Roman" w:cs="Times New Roman"/>
          <w:color w:val="auto"/>
        </w:rPr>
        <w:t xml:space="preserve"> aspectos como:</w:t>
      </w:r>
      <w:r w:rsidR="0038029A" w:rsidRPr="00073315">
        <w:rPr>
          <w:rFonts w:ascii="Times New Roman" w:hAnsi="Times New Roman" w:cs="Times New Roman"/>
          <w:color w:val="auto"/>
        </w:rPr>
        <w:t xml:space="preserve"> os aspectos gerais do concurso de pessoas, as teorias monista, pluralística e dualística, bem como as características do autor, coautor, partícipe e cúmplice, além da autoria mediata e imediata, abordou-se ainda a punibilidade no concurso de agente.</w:t>
      </w:r>
    </w:p>
    <w:p w:rsidR="00357A07" w:rsidRPr="00073315" w:rsidRDefault="0038029A"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lastRenderedPageBreak/>
        <w:t xml:space="preserve">Dentro do contexto literário acompanhou-se o posicionamento da doutrina, estudos específicos de Fernando Capez publicado no ano de 2015, assim como de Minayo (2017), Neves (2014), Guilherme Nucci (2013) e Teixeira (2015) que é direcionado para o Código Penal Militar, deram a base e as informações precisas sobre o tema. Posteriormente foi primordial que </w:t>
      </w:r>
      <w:r w:rsidR="00893915" w:rsidRPr="00073315">
        <w:rPr>
          <w:rFonts w:ascii="Times New Roman" w:hAnsi="Times New Roman" w:cs="Times New Roman"/>
          <w:color w:val="auto"/>
        </w:rPr>
        <w:t>a realização da</w:t>
      </w:r>
      <w:r w:rsidRPr="00073315">
        <w:rPr>
          <w:rFonts w:ascii="Times New Roman" w:hAnsi="Times New Roman" w:cs="Times New Roman"/>
          <w:color w:val="auto"/>
        </w:rPr>
        <w:t xml:space="preserve"> pesquisa </w:t>
      </w:r>
      <w:r w:rsidR="00893915" w:rsidRPr="00073315">
        <w:rPr>
          <w:rFonts w:ascii="Times New Roman" w:hAnsi="Times New Roman" w:cs="Times New Roman"/>
          <w:color w:val="auto"/>
        </w:rPr>
        <w:t>bibliográfica para a discorrer sobre os principais tópicos sobre o tema em estudo, inclusive, estes resultados e discussões.</w:t>
      </w:r>
    </w:p>
    <w:p w:rsidR="004F40B4" w:rsidRPr="00073315" w:rsidRDefault="00540F02"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Assim sendo, nos</w:t>
      </w:r>
      <w:r w:rsidR="00D65A8B" w:rsidRPr="00073315">
        <w:rPr>
          <w:rFonts w:ascii="Times New Roman" w:hAnsi="Times New Roman" w:cs="Times New Roman"/>
          <w:color w:val="auto"/>
        </w:rPr>
        <w:t xml:space="preserve"> resultado, de início</w:t>
      </w:r>
      <w:r w:rsidR="004F40B4" w:rsidRPr="00073315">
        <w:rPr>
          <w:rFonts w:ascii="Times New Roman" w:hAnsi="Times New Roman" w:cs="Times New Roman"/>
          <w:color w:val="auto"/>
        </w:rPr>
        <w:t>,</w:t>
      </w:r>
      <w:r w:rsidR="00D65A8B" w:rsidRPr="00073315">
        <w:rPr>
          <w:rFonts w:ascii="Times New Roman" w:hAnsi="Times New Roman" w:cs="Times New Roman"/>
          <w:color w:val="auto"/>
        </w:rPr>
        <w:t xml:space="preserve"> é necessário salientar que em </w:t>
      </w:r>
      <w:r w:rsidR="008B4823" w:rsidRPr="00073315">
        <w:rPr>
          <w:rFonts w:ascii="Times New Roman" w:hAnsi="Times New Roman" w:cs="Times New Roman"/>
          <w:color w:val="auto"/>
        </w:rPr>
        <w:t>relação à figura dos cabeças no Código Penal Militar</w:t>
      </w:r>
      <w:r w:rsidR="004F40B4" w:rsidRPr="00073315">
        <w:rPr>
          <w:rFonts w:ascii="Times New Roman" w:hAnsi="Times New Roman" w:cs="Times New Roman"/>
          <w:color w:val="auto"/>
        </w:rPr>
        <w:t xml:space="preserve"> (CPM)</w:t>
      </w:r>
      <w:r w:rsidR="008B4823" w:rsidRPr="00073315">
        <w:rPr>
          <w:rFonts w:ascii="Times New Roman" w:hAnsi="Times New Roman" w:cs="Times New Roman"/>
          <w:color w:val="auto"/>
        </w:rPr>
        <w:t xml:space="preserve"> </w:t>
      </w:r>
      <w:r w:rsidR="004F40B4" w:rsidRPr="00073315">
        <w:rPr>
          <w:rFonts w:ascii="Times New Roman" w:hAnsi="Times New Roman" w:cs="Times New Roman"/>
          <w:color w:val="auto"/>
        </w:rPr>
        <w:t>notou-se que há</w:t>
      </w:r>
      <w:r w:rsidR="008B4823" w:rsidRPr="00073315">
        <w:rPr>
          <w:rFonts w:ascii="Times New Roman" w:hAnsi="Times New Roman" w:cs="Times New Roman"/>
          <w:color w:val="auto"/>
        </w:rPr>
        <w:t xml:space="preserve"> duas correntes doutrinárias a respeito da severidade para com os agentes. Na primeira existem doutrinadores que defendem a tese e que fazem criticas a cerca da figura jurídica dos cabeças e que entendem que não existe motivos que</w:t>
      </w:r>
      <w:r w:rsidR="004F40B4" w:rsidRPr="00073315">
        <w:rPr>
          <w:rFonts w:ascii="Times New Roman" w:hAnsi="Times New Roman" w:cs="Times New Roman"/>
          <w:color w:val="auto"/>
        </w:rPr>
        <w:t xml:space="preserve"> justificam os § 4º e 5º do artigo</w:t>
      </w:r>
      <w:r w:rsidR="008B4823" w:rsidRPr="00073315">
        <w:rPr>
          <w:rFonts w:ascii="Times New Roman" w:hAnsi="Times New Roman" w:cs="Times New Roman"/>
          <w:color w:val="auto"/>
        </w:rPr>
        <w:t xml:space="preserve"> 53 do Códig</w:t>
      </w:r>
      <w:r w:rsidR="004F40B4" w:rsidRPr="00073315">
        <w:rPr>
          <w:rFonts w:ascii="Times New Roman" w:hAnsi="Times New Roman" w:cs="Times New Roman"/>
          <w:color w:val="auto"/>
        </w:rPr>
        <w:t>o Penal Militar.</w:t>
      </w:r>
    </w:p>
    <w:p w:rsidR="006E446E" w:rsidRPr="00073315" w:rsidRDefault="006E446E" w:rsidP="006E446E">
      <w:pPr>
        <w:jc w:val="both"/>
        <w:rPr>
          <w:rFonts w:ascii="Times New Roman" w:hAnsi="Times New Roman" w:cs="Times New Roman"/>
          <w:color w:val="auto"/>
        </w:rPr>
      </w:pPr>
    </w:p>
    <w:p w:rsidR="006E446E" w:rsidRPr="00073315" w:rsidRDefault="006E446E" w:rsidP="006E446E">
      <w:pPr>
        <w:jc w:val="both"/>
        <w:rPr>
          <w:rFonts w:ascii="Times New Roman" w:hAnsi="Times New Roman" w:cs="Times New Roman"/>
          <w:color w:val="auto"/>
        </w:rPr>
      </w:pPr>
    </w:p>
    <w:p w:rsidR="006E446E" w:rsidRPr="00073315" w:rsidRDefault="006E446E" w:rsidP="006E446E">
      <w:pPr>
        <w:ind w:left="2268"/>
        <w:jc w:val="both"/>
        <w:rPr>
          <w:rFonts w:ascii="Times New Roman" w:hAnsi="Times New Roman" w:cs="Times New Roman"/>
          <w:color w:val="auto"/>
          <w:sz w:val="20"/>
          <w:szCs w:val="20"/>
        </w:rPr>
      </w:pPr>
      <w:r w:rsidRPr="00073315">
        <w:rPr>
          <w:rFonts w:ascii="Times New Roman" w:hAnsi="Times New Roman" w:cs="Times New Roman"/>
          <w:color w:val="auto"/>
          <w:sz w:val="20"/>
          <w:szCs w:val="20"/>
        </w:rPr>
        <w:t>CABEÇAS: § 4º Na prática de crime de autoria coletiva necessária, reputam-se cabeças os que dirigem, provocam, instigam ou excitam a ação. § 5º Quando o crime é cometido por inferiores e um ou mais oficiais, são estes considerados cabeças, assim como os inferiores que exercem função de oficial (CÓDIGO PENAL MILITAR).</w:t>
      </w:r>
    </w:p>
    <w:p w:rsidR="006E446E" w:rsidRPr="00073315" w:rsidRDefault="006E446E" w:rsidP="006E446E">
      <w:pPr>
        <w:jc w:val="both"/>
        <w:rPr>
          <w:rFonts w:ascii="Times New Roman" w:hAnsi="Times New Roman" w:cs="Times New Roman"/>
          <w:color w:val="auto"/>
        </w:rPr>
      </w:pPr>
    </w:p>
    <w:p w:rsidR="006E446E" w:rsidRPr="00073315" w:rsidRDefault="006E446E" w:rsidP="006E446E">
      <w:pPr>
        <w:jc w:val="both"/>
        <w:rPr>
          <w:rFonts w:ascii="Times New Roman" w:hAnsi="Times New Roman" w:cs="Times New Roman"/>
          <w:color w:val="auto"/>
        </w:rPr>
      </w:pPr>
    </w:p>
    <w:p w:rsidR="004F40B4" w:rsidRPr="00073315" w:rsidRDefault="004F40B4"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 xml:space="preserve">Convém mencionar que na </w:t>
      </w:r>
      <w:r w:rsidR="0023553B" w:rsidRPr="00073315">
        <w:rPr>
          <w:rFonts w:ascii="Times New Roman" w:hAnsi="Times New Roman" w:cs="Times New Roman"/>
          <w:color w:val="auto"/>
        </w:rPr>
        <w:t>análise destes resultados</w:t>
      </w:r>
      <w:r w:rsidRPr="00073315">
        <w:rPr>
          <w:rFonts w:ascii="Times New Roman" w:hAnsi="Times New Roman" w:cs="Times New Roman"/>
          <w:color w:val="auto"/>
        </w:rPr>
        <w:t xml:space="preserve">, </w:t>
      </w:r>
      <w:r w:rsidR="0023553B" w:rsidRPr="00073315">
        <w:rPr>
          <w:rFonts w:ascii="Times New Roman" w:hAnsi="Times New Roman" w:cs="Times New Roman"/>
          <w:color w:val="auto"/>
        </w:rPr>
        <w:t xml:space="preserve">que </w:t>
      </w:r>
      <w:r w:rsidRPr="00073315">
        <w:rPr>
          <w:rFonts w:ascii="Times New Roman" w:hAnsi="Times New Roman" w:cs="Times New Roman"/>
          <w:color w:val="auto"/>
        </w:rPr>
        <w:t>essa parte da doutrina entende que</w:t>
      </w:r>
      <w:r w:rsidR="008B4823" w:rsidRPr="00073315">
        <w:rPr>
          <w:rFonts w:ascii="Times New Roman" w:hAnsi="Times New Roman" w:cs="Times New Roman"/>
          <w:color w:val="auto"/>
        </w:rPr>
        <w:t xml:space="preserve"> quaisquer que sejam os agentes concorrentes ao crime, </w:t>
      </w:r>
      <w:r w:rsidR="0023553B" w:rsidRPr="00073315">
        <w:rPr>
          <w:rFonts w:ascii="Times New Roman" w:hAnsi="Times New Roman" w:cs="Times New Roman"/>
          <w:color w:val="auto"/>
        </w:rPr>
        <w:t xml:space="preserve">logo, </w:t>
      </w:r>
      <w:r w:rsidR="008B4823" w:rsidRPr="00073315">
        <w:rPr>
          <w:rFonts w:ascii="Times New Roman" w:hAnsi="Times New Roman" w:cs="Times New Roman"/>
          <w:color w:val="auto"/>
        </w:rPr>
        <w:t>suas penas serão dosadas e aplicadas de forma individual conforme sua culpabilidade. Os mesmos consideram o disposto no § 4º do artigo 53 como óbvio e que a comparação é inadequada, pois leva a presunção de quem seja o cabeça do crime, pela condição hierárquica de oficial ou praça na função de oficial na </w:t>
      </w:r>
      <w:r w:rsidR="008B4823" w:rsidRPr="004B001D">
        <w:t>prática do delito</w:t>
      </w:r>
      <w:r w:rsidR="008B4823" w:rsidRPr="00073315">
        <w:rPr>
          <w:rFonts w:ascii="Times New Roman" w:hAnsi="Times New Roman" w:cs="Times New Roman"/>
          <w:color w:val="auto"/>
        </w:rPr>
        <w:t xml:space="preserve">. </w:t>
      </w:r>
    </w:p>
    <w:p w:rsidR="004F40B4" w:rsidRPr="00073315" w:rsidRDefault="004F40B4"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Assim sendo, nota-se que a linha doutrinária atual, acredita</w:t>
      </w:r>
      <w:r w:rsidR="008B4823" w:rsidRPr="00073315">
        <w:rPr>
          <w:rFonts w:ascii="Times New Roman" w:hAnsi="Times New Roman" w:cs="Times New Roman"/>
          <w:color w:val="auto"/>
        </w:rPr>
        <w:t> </w:t>
      </w:r>
      <w:r w:rsidR="008B4823" w:rsidRPr="004B001D">
        <w:t>que o agente</w:t>
      </w:r>
      <w:r w:rsidR="008B4823" w:rsidRPr="00073315">
        <w:rPr>
          <w:rFonts w:ascii="Times New Roman" w:hAnsi="Times New Roman" w:cs="Times New Roman"/>
          <w:color w:val="auto"/>
        </w:rPr>
        <w:t> deve ser julgado </w:t>
      </w:r>
      <w:r w:rsidR="008B4823" w:rsidRPr="004B001D">
        <w:t>no caso concreto</w:t>
      </w:r>
      <w:r w:rsidR="008B4823" w:rsidRPr="00073315">
        <w:rPr>
          <w:rFonts w:ascii="Times New Roman" w:hAnsi="Times New Roman" w:cs="Times New Roman"/>
          <w:color w:val="auto"/>
        </w:rPr>
        <w:t> e não por mera presunção</w:t>
      </w:r>
      <w:r w:rsidRPr="00073315">
        <w:rPr>
          <w:rFonts w:ascii="Times New Roman" w:hAnsi="Times New Roman" w:cs="Times New Roman"/>
          <w:color w:val="auto"/>
        </w:rPr>
        <w:t xml:space="preserve">. Já na </w:t>
      </w:r>
      <w:r w:rsidR="008B4823" w:rsidRPr="00073315">
        <w:rPr>
          <w:rFonts w:ascii="Times New Roman" w:hAnsi="Times New Roman" w:cs="Times New Roman"/>
          <w:color w:val="auto"/>
        </w:rPr>
        <w:t>segunda corrente, adotada pelo Código Penal Militar defende</w:t>
      </w:r>
      <w:r w:rsidRPr="00073315">
        <w:rPr>
          <w:rFonts w:ascii="Times New Roman" w:hAnsi="Times New Roman" w:cs="Times New Roman"/>
          <w:color w:val="auto"/>
        </w:rPr>
        <w:t>-se</w:t>
      </w:r>
      <w:r w:rsidR="008B4823" w:rsidRPr="00073315">
        <w:rPr>
          <w:rFonts w:ascii="Times New Roman" w:hAnsi="Times New Roman" w:cs="Times New Roman"/>
          <w:color w:val="auto"/>
        </w:rPr>
        <w:t xml:space="preserve"> a opção do legi</w:t>
      </w:r>
      <w:r w:rsidRPr="00073315">
        <w:rPr>
          <w:rFonts w:ascii="Times New Roman" w:hAnsi="Times New Roman" w:cs="Times New Roman"/>
          <w:color w:val="auto"/>
        </w:rPr>
        <w:t>slador em diferenciar o cabeça.</w:t>
      </w:r>
    </w:p>
    <w:p w:rsidR="004044C5" w:rsidRPr="004B001D" w:rsidRDefault="004044C5"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Um fato observado é que, determinadas </w:t>
      </w:r>
      <w:r w:rsidRPr="004B001D">
        <w:t>formas de participação</w:t>
      </w:r>
      <w:r w:rsidRPr="004B001D">
        <w:rPr>
          <w:rFonts w:ascii="Times New Roman" w:hAnsi="Times New Roman" w:cs="Times New Roman"/>
          <w:color w:val="auto"/>
        </w:rPr>
        <w:t> ou de inicio de associação não são penalmente relevantes para o ilícito penal militar, se o crime não chega, ao menos, na fase da execução. É mais uma evidencia de termos adotado a teoria objetiva no cenário de tentativa, ou seja, antes da fase executória, outros atos são irrelevantes.</w:t>
      </w:r>
    </w:p>
    <w:p w:rsidR="004044C5" w:rsidRPr="00073315" w:rsidRDefault="004044C5"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 xml:space="preserve">Por isso, o ajuste, a determinação, a instigação ou o auxilio somente podem ganhar estatura penal se o crime for tentado, salvo disposição em contrário. </w:t>
      </w:r>
      <w:r w:rsidR="005D0784" w:rsidRPr="004B001D">
        <w:rPr>
          <w:rFonts w:ascii="Times New Roman" w:hAnsi="Times New Roman" w:cs="Times New Roman"/>
          <w:color w:val="auto"/>
        </w:rPr>
        <w:t>Convém salientar que este argumento que versa sobre a possibilidade de não punição do militar, que o estudo de Assis (2016), abrange dois</w:t>
      </w:r>
      <w:r w:rsidRPr="004B001D">
        <w:rPr>
          <w:rFonts w:ascii="Times New Roman" w:hAnsi="Times New Roman" w:cs="Times New Roman"/>
          <w:color w:val="auto"/>
        </w:rPr>
        <w:t xml:space="preserve"> tipos penais, prevendo, de forma autônoma, essas formas de incitação ao crime</w:t>
      </w:r>
      <w:r w:rsidR="005D0784" w:rsidRPr="004B001D">
        <w:rPr>
          <w:rFonts w:ascii="Times New Roman" w:hAnsi="Times New Roman" w:cs="Times New Roman"/>
          <w:color w:val="auto"/>
        </w:rPr>
        <w:t xml:space="preserve"> militar</w:t>
      </w:r>
      <w:r w:rsidRPr="004B001D">
        <w:rPr>
          <w:rFonts w:ascii="Times New Roman" w:hAnsi="Times New Roman" w:cs="Times New Roman"/>
          <w:color w:val="auto"/>
        </w:rPr>
        <w:t xml:space="preserve"> ou qualquer conduta indesejada,</w:t>
      </w:r>
      <w:r w:rsidR="005D0784" w:rsidRPr="004B001D">
        <w:rPr>
          <w:rFonts w:ascii="Times New Roman" w:hAnsi="Times New Roman" w:cs="Times New Roman"/>
          <w:color w:val="auto"/>
        </w:rPr>
        <w:t xml:space="preserve"> como o induzimento, instigação, bem como o </w:t>
      </w:r>
      <w:r w:rsidRPr="004B001D">
        <w:rPr>
          <w:rFonts w:ascii="Times New Roman" w:hAnsi="Times New Roman" w:cs="Times New Roman"/>
          <w:color w:val="auto"/>
        </w:rPr>
        <w:t xml:space="preserve">auxilio </w:t>
      </w:r>
      <w:r w:rsidR="005D0784" w:rsidRPr="004B001D">
        <w:rPr>
          <w:rFonts w:ascii="Times New Roman" w:hAnsi="Times New Roman" w:cs="Times New Roman"/>
          <w:color w:val="auto"/>
        </w:rPr>
        <w:t xml:space="preserve">em fazer com que o policial militar, independe da sua patente, cometa um ato que retire </w:t>
      </w:r>
      <w:r w:rsidR="005D0784" w:rsidRPr="004B001D">
        <w:rPr>
          <w:rFonts w:ascii="Times New Roman" w:hAnsi="Times New Roman" w:cs="Times New Roman"/>
          <w:color w:val="auto"/>
        </w:rPr>
        <w:lastRenderedPageBreak/>
        <w:t>a sua vida, como o suicídio.</w:t>
      </w:r>
    </w:p>
    <w:p w:rsidR="008B4823" w:rsidRPr="004B001D" w:rsidRDefault="004F40B4"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Em busca de dados sobre o posicionamento da doutrina sobre o que versa o Código Penal Militar, encontrou-se que cabe a</w:t>
      </w:r>
      <w:r w:rsidR="008B4823" w:rsidRPr="00073315">
        <w:rPr>
          <w:rFonts w:ascii="Times New Roman" w:hAnsi="Times New Roman" w:cs="Times New Roman"/>
          <w:color w:val="auto"/>
        </w:rPr>
        <w:t>os doutrinadores discutir sobre qual o motivo específico para essa forma de tratamento, mas rígido em relação aos de mais alta patente, oficiais, e com os de patentes inferiores que exer</w:t>
      </w:r>
      <w:r w:rsidRPr="00073315">
        <w:rPr>
          <w:rFonts w:ascii="Times New Roman" w:hAnsi="Times New Roman" w:cs="Times New Roman"/>
          <w:color w:val="auto"/>
        </w:rPr>
        <w:t xml:space="preserve">cem função similar a de oficial, bem como </w:t>
      </w:r>
      <w:r w:rsidR="008B4823" w:rsidRPr="00073315">
        <w:rPr>
          <w:rFonts w:ascii="Times New Roman" w:hAnsi="Times New Roman" w:cs="Times New Roman"/>
          <w:color w:val="auto"/>
        </w:rPr>
        <w:t xml:space="preserve">qual o motivo que levou o legislador a tentar evitar que os oficiais </w:t>
      </w:r>
      <w:r w:rsidR="00DE74FC" w:rsidRPr="00073315">
        <w:rPr>
          <w:rFonts w:ascii="Times New Roman" w:hAnsi="Times New Roman" w:cs="Times New Roman"/>
          <w:color w:val="auto"/>
        </w:rPr>
        <w:t>coautores</w:t>
      </w:r>
      <w:r w:rsidR="008B4823" w:rsidRPr="00073315">
        <w:rPr>
          <w:rFonts w:ascii="Times New Roman" w:hAnsi="Times New Roman" w:cs="Times New Roman"/>
          <w:color w:val="auto"/>
        </w:rPr>
        <w:t xml:space="preserve"> sofressem a atenuante do § 3 do artigo 53 do Código Penal Militar</w:t>
      </w:r>
      <w:r w:rsidR="00F07A82" w:rsidRPr="00073315">
        <w:rPr>
          <w:rFonts w:ascii="Times New Roman" w:hAnsi="Times New Roman" w:cs="Times New Roman"/>
          <w:color w:val="auto"/>
        </w:rPr>
        <w:t xml:space="preserve"> que destaca “§ 3º a pena é atenuada em relação ao agente, cuja participação no crime é de somenos importância”.</w:t>
      </w:r>
    </w:p>
    <w:p w:rsidR="00E40CB3" w:rsidRPr="00073315" w:rsidRDefault="008B4823"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É fato que se um oficial apenas assiste a </w:t>
      </w:r>
      <w:r w:rsidRPr="004B001D">
        <w:t>um determinado crime, como</w:t>
      </w:r>
      <w:r w:rsidRPr="00073315">
        <w:rPr>
          <w:rFonts w:ascii="Times New Roman" w:hAnsi="Times New Roman" w:cs="Times New Roman"/>
          <w:color w:val="auto"/>
        </w:rPr>
        <w:t> exemplo, deve ter sua pena, seja qual for, agravada </w:t>
      </w:r>
      <w:r w:rsidRPr="004B001D">
        <w:t>em relação à</w:t>
      </w:r>
      <w:r w:rsidRPr="00073315">
        <w:rPr>
          <w:rFonts w:ascii="Times New Roman" w:hAnsi="Times New Roman" w:cs="Times New Roman"/>
          <w:color w:val="auto"/>
        </w:rPr>
        <w:t xml:space="preserve"> pena dos subordinados </w:t>
      </w:r>
      <w:r w:rsidR="00DE74FC" w:rsidRPr="00073315">
        <w:rPr>
          <w:rFonts w:ascii="Times New Roman" w:hAnsi="Times New Roman" w:cs="Times New Roman"/>
          <w:color w:val="auto"/>
        </w:rPr>
        <w:t>coautores</w:t>
      </w:r>
      <w:r w:rsidRPr="00073315">
        <w:rPr>
          <w:rFonts w:ascii="Times New Roman" w:hAnsi="Times New Roman" w:cs="Times New Roman"/>
          <w:color w:val="auto"/>
        </w:rPr>
        <w:t>,</w:t>
      </w:r>
      <w:r w:rsidR="004F40B4" w:rsidRPr="00073315">
        <w:rPr>
          <w:rFonts w:ascii="Times New Roman" w:hAnsi="Times New Roman" w:cs="Times New Roman"/>
          <w:color w:val="auto"/>
        </w:rPr>
        <w:t xml:space="preserve"> assim como o estudo do doutrinador </w:t>
      </w:r>
      <w:r w:rsidR="00621C8E" w:rsidRPr="00073315">
        <w:rPr>
          <w:rFonts w:ascii="Times New Roman" w:hAnsi="Times New Roman" w:cs="Times New Roman"/>
          <w:color w:val="auto"/>
        </w:rPr>
        <w:t>Neves (2014) destaca,</w:t>
      </w:r>
      <w:r w:rsidRPr="00073315">
        <w:rPr>
          <w:rFonts w:ascii="Times New Roman" w:hAnsi="Times New Roman" w:cs="Times New Roman"/>
          <w:color w:val="auto"/>
        </w:rPr>
        <w:t xml:space="preserve"> mesmo sabendo que teria </w:t>
      </w:r>
      <w:r w:rsidRPr="004B001D">
        <w:t xml:space="preserve">de fazer com que o ato ilícito não configurasse crime, </w:t>
      </w:r>
      <w:r w:rsidRPr="00073315">
        <w:rPr>
          <w:rFonts w:ascii="Times New Roman" w:hAnsi="Times New Roman" w:cs="Times New Roman"/>
          <w:color w:val="auto"/>
        </w:rPr>
        <w:t>sendo irrenunciável sua omissão ou </w:t>
      </w:r>
      <w:r w:rsidRPr="004B001D">
        <w:t>participação no delito</w:t>
      </w:r>
      <w:r w:rsidRPr="00073315">
        <w:rPr>
          <w:rFonts w:ascii="Times New Roman" w:hAnsi="Times New Roman" w:cs="Times New Roman"/>
          <w:color w:val="auto"/>
        </w:rPr>
        <w:t> sobre o comando de um subalterno</w:t>
      </w:r>
      <w:r w:rsidR="00621C8E" w:rsidRPr="00073315">
        <w:rPr>
          <w:rFonts w:ascii="Times New Roman" w:hAnsi="Times New Roman" w:cs="Times New Roman"/>
          <w:color w:val="auto"/>
        </w:rPr>
        <w:t xml:space="preserve"> se terá a responsabilização e punibilidade.</w:t>
      </w:r>
    </w:p>
    <w:p w:rsidR="0055030C" w:rsidRPr="004B001D" w:rsidRDefault="0055030C"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 xml:space="preserve">Pelo relatado até o momento, notou-se no decorrer desta pesquisa que para separar a figura dos partícipes e </w:t>
      </w:r>
      <w:r w:rsidR="00DE74FC" w:rsidRPr="00073315">
        <w:rPr>
          <w:rFonts w:ascii="Times New Roman" w:hAnsi="Times New Roman" w:cs="Times New Roman"/>
          <w:color w:val="auto"/>
        </w:rPr>
        <w:t>coautores</w:t>
      </w:r>
      <w:r w:rsidRPr="00073315">
        <w:rPr>
          <w:rFonts w:ascii="Times New Roman" w:hAnsi="Times New Roman" w:cs="Times New Roman"/>
          <w:color w:val="auto"/>
        </w:rPr>
        <w:t xml:space="preserve">, isto é, para que o ato ocorra mesmo em circunstâncias incomunicáveis, entre </w:t>
      </w:r>
      <w:r w:rsidRPr="004B001D">
        <w:rPr>
          <w:rFonts w:ascii="Times New Roman" w:hAnsi="Times New Roman" w:cs="Times New Roman"/>
          <w:color w:val="auto"/>
        </w:rPr>
        <w:t>os partícipes e </w:t>
      </w:r>
      <w:r w:rsidRPr="004B001D">
        <w:t xml:space="preserve">os </w:t>
      </w:r>
      <w:r w:rsidR="00DE74FC" w:rsidRPr="004B001D">
        <w:t>coautores</w:t>
      </w:r>
      <w:r w:rsidRPr="004B001D">
        <w:rPr>
          <w:rFonts w:ascii="Times New Roman" w:hAnsi="Times New Roman" w:cs="Times New Roman"/>
          <w:color w:val="auto"/>
        </w:rPr>
        <w:t> não se comunicam as circunstancias e as condições </w:t>
      </w:r>
      <w:r w:rsidRPr="004B001D">
        <w:t>de caráter pessoal</w:t>
      </w:r>
      <w:r w:rsidRPr="004B001D">
        <w:rPr>
          <w:rFonts w:ascii="Times New Roman" w:hAnsi="Times New Roman" w:cs="Times New Roman"/>
          <w:color w:val="auto"/>
        </w:rPr>
        <w:t>, salv</w:t>
      </w:r>
      <w:r w:rsidR="00F07A82" w:rsidRPr="004B001D">
        <w:rPr>
          <w:rFonts w:ascii="Times New Roman" w:hAnsi="Times New Roman" w:cs="Times New Roman"/>
          <w:color w:val="auto"/>
        </w:rPr>
        <w:t xml:space="preserve">o quando elementares do delito. </w:t>
      </w:r>
    </w:p>
    <w:p w:rsidR="00F07A82" w:rsidRPr="004B001D" w:rsidRDefault="00F07A82"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O Código Penal Militar assegura sobre essas condições, bem como circunstâncias pessoais que:</w:t>
      </w:r>
    </w:p>
    <w:p w:rsidR="00F07A82" w:rsidRPr="00073315" w:rsidRDefault="00F07A82" w:rsidP="00F07A82">
      <w:pPr>
        <w:jc w:val="both"/>
        <w:rPr>
          <w:rFonts w:ascii="Times New Roman" w:hAnsi="Times New Roman" w:cs="Times New Roman"/>
          <w:color w:val="auto"/>
          <w:shd w:val="clear" w:color="auto" w:fill="FFFFFF" w:themeFill="background1"/>
        </w:rPr>
      </w:pPr>
    </w:p>
    <w:p w:rsidR="00F07A82" w:rsidRPr="00073315" w:rsidRDefault="00F07A82" w:rsidP="00F07A82">
      <w:pPr>
        <w:jc w:val="both"/>
        <w:rPr>
          <w:rFonts w:ascii="Times New Roman" w:hAnsi="Times New Roman" w:cs="Times New Roman"/>
          <w:color w:val="auto"/>
          <w:shd w:val="clear" w:color="auto" w:fill="FFFFFF" w:themeFill="background1"/>
        </w:rPr>
      </w:pPr>
    </w:p>
    <w:p w:rsidR="00F07A82" w:rsidRPr="00073315" w:rsidRDefault="00F07A82" w:rsidP="00F07A82">
      <w:pPr>
        <w:ind w:left="2268"/>
        <w:jc w:val="both"/>
        <w:rPr>
          <w:rFonts w:ascii="Times New Roman" w:hAnsi="Times New Roman" w:cs="Times New Roman"/>
          <w:color w:val="auto"/>
          <w:sz w:val="20"/>
          <w:szCs w:val="20"/>
        </w:rPr>
      </w:pPr>
      <w:r w:rsidRPr="00073315">
        <w:rPr>
          <w:rFonts w:ascii="Times New Roman" w:hAnsi="Times New Roman" w:cs="Times New Roman"/>
          <w:color w:val="auto"/>
          <w:sz w:val="20"/>
          <w:szCs w:val="20"/>
        </w:rPr>
        <w:t>§ 1º A punibilidade de qualquer dos concorrentes é independente da dos outros, determinando se segundo a sua própria culpabilidade. Não se comunicam, outrossim, as condições ou circunstâncias de caráter pessoal, salvo quando elementares do crime (CÓDIGO PENAL MILITAR).</w:t>
      </w:r>
    </w:p>
    <w:p w:rsidR="00F07A82" w:rsidRPr="00073315" w:rsidRDefault="00F07A82" w:rsidP="00F07A82">
      <w:pPr>
        <w:jc w:val="both"/>
        <w:rPr>
          <w:rFonts w:ascii="Times New Roman" w:hAnsi="Times New Roman" w:cs="Times New Roman"/>
          <w:color w:val="auto"/>
        </w:rPr>
      </w:pPr>
    </w:p>
    <w:p w:rsidR="00F07A82" w:rsidRPr="00073315" w:rsidRDefault="00F07A82" w:rsidP="00F07A82">
      <w:pPr>
        <w:jc w:val="both"/>
        <w:rPr>
          <w:rFonts w:ascii="Times New Roman" w:hAnsi="Times New Roman" w:cs="Times New Roman"/>
          <w:color w:val="auto"/>
          <w:shd w:val="clear" w:color="auto" w:fill="FFFFFF" w:themeFill="background1"/>
        </w:rPr>
      </w:pPr>
    </w:p>
    <w:p w:rsidR="0055030C" w:rsidRPr="004B001D" w:rsidRDefault="0055030C"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A circunstância é uma situação particular envolvendo o militar, como a confissão espontânea. A condição pessoal concerne ao modo de ser ou a qualidade inerente ao ser humano, como a reincidência. Como regra, essas circunstâncias e condições não atingem os que não estão por elas envoltas. Entretanto, Teixeira (2015) retrata que se ocorrem elementares do tipo, espalham-se aos </w:t>
      </w:r>
      <w:r w:rsidR="00DE74FC" w:rsidRPr="004B001D">
        <w:t>coautores</w:t>
      </w:r>
      <w:r w:rsidRPr="004B001D">
        <w:t xml:space="preserve"> e partícipes</w:t>
      </w:r>
      <w:r w:rsidRPr="004B001D">
        <w:rPr>
          <w:rFonts w:ascii="Times New Roman" w:hAnsi="Times New Roman" w:cs="Times New Roman"/>
          <w:color w:val="auto"/>
        </w:rPr>
        <w:t xml:space="preserve">, desde que tenham ciência. </w:t>
      </w:r>
    </w:p>
    <w:p w:rsidR="0055030C" w:rsidRPr="004B001D" w:rsidRDefault="0055030C"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O exemplo encontrado é a condição de policial militar, se vários indivíduos, não militares, resolvem subtrair bens de uma base militar acompanhados por um militar, sabendo disso, responderão todos por peculato. A qualidade de servidor público faz parte do tipo básico do delito, logo, comunica-se e configura-se o crime.</w:t>
      </w:r>
    </w:p>
    <w:p w:rsidR="0070363C" w:rsidRPr="00073315" w:rsidRDefault="0070363C" w:rsidP="004B001D">
      <w:pPr>
        <w:spacing w:line="360" w:lineRule="auto"/>
        <w:ind w:firstLine="703"/>
        <w:jc w:val="both"/>
        <w:outlineLvl w:val="1"/>
        <w:rPr>
          <w:rFonts w:ascii="Times New Roman" w:hAnsi="Times New Roman" w:cs="Times New Roman"/>
          <w:color w:val="auto"/>
        </w:rPr>
      </w:pPr>
      <w:r w:rsidRPr="004B001D">
        <w:t>Já depois da configuração do delito do militar, a sua punibilidade, decorre de certos fatores, onde a participação de menor importância</w:t>
      </w:r>
      <w:r w:rsidRPr="004B001D">
        <w:rPr>
          <w:rFonts w:ascii="Times New Roman" w:hAnsi="Times New Roman" w:cs="Times New Roman"/>
          <w:color w:val="auto"/>
        </w:rPr>
        <w:t xml:space="preserve"> no que se refere </w:t>
      </w:r>
      <w:r w:rsidR="004B3371" w:rsidRPr="004B001D">
        <w:rPr>
          <w:rFonts w:ascii="Times New Roman" w:hAnsi="Times New Roman" w:cs="Times New Roman"/>
          <w:color w:val="auto"/>
        </w:rPr>
        <w:t>à</w:t>
      </w:r>
      <w:r w:rsidRPr="004B001D">
        <w:rPr>
          <w:rFonts w:ascii="Times New Roman" w:hAnsi="Times New Roman" w:cs="Times New Roman"/>
          <w:color w:val="auto"/>
        </w:rPr>
        <w:t xml:space="preserve"> colaboração </w:t>
      </w:r>
      <w:r w:rsidRPr="004B001D">
        <w:rPr>
          <w:rFonts w:ascii="Times New Roman" w:hAnsi="Times New Roman" w:cs="Times New Roman"/>
          <w:color w:val="auto"/>
        </w:rPr>
        <w:lastRenderedPageBreak/>
        <w:t xml:space="preserve">para o crime. Neste quesito é possível prelecionar que quem tem o dever de prestar a ordem pública, não impediu em nenhuma hipótese que o crime acontecesse. Neste caso não se deve reconhecer a causa que se refere </w:t>
      </w:r>
      <w:r w:rsidR="004B3371" w:rsidRPr="004B001D">
        <w:rPr>
          <w:rFonts w:ascii="Times New Roman" w:hAnsi="Times New Roman" w:cs="Times New Roman"/>
          <w:color w:val="auto"/>
        </w:rPr>
        <w:t>à</w:t>
      </w:r>
      <w:r w:rsidRPr="004B001D">
        <w:rPr>
          <w:rFonts w:ascii="Times New Roman" w:hAnsi="Times New Roman" w:cs="Times New Roman"/>
          <w:color w:val="auto"/>
        </w:rPr>
        <w:t xml:space="preserve"> diminuição de pena, isso quando o militar acabou por participar do crime em total condição ou forneceu informações confidenciais para que a prática do crime ocorresse.</w:t>
      </w:r>
    </w:p>
    <w:p w:rsidR="0070363C" w:rsidRPr="004B001D" w:rsidRDefault="0070363C" w:rsidP="004B001D">
      <w:pPr>
        <w:spacing w:line="360" w:lineRule="auto"/>
        <w:ind w:firstLine="703"/>
        <w:jc w:val="both"/>
        <w:outlineLvl w:val="1"/>
        <w:rPr>
          <w:rFonts w:ascii="Times New Roman" w:hAnsi="Times New Roman" w:cs="Times New Roman"/>
          <w:color w:val="auto"/>
        </w:rPr>
      </w:pPr>
      <w:r w:rsidRPr="004B001D">
        <w:t>A punibilidade em menor participação leva a</w:t>
      </w:r>
      <w:r w:rsidRPr="004B001D">
        <w:rPr>
          <w:rFonts w:ascii="Times New Roman" w:hAnsi="Times New Roman" w:cs="Times New Roman"/>
          <w:color w:val="auto"/>
        </w:rPr>
        <w:t xml:space="preserve"> uma redução opcional da pena por parte do magistrado ao por não aplica-la, isso em virtude de uma opinião jurídica da sua pouca referência da contribuição causal que levou ao crime. Desta feita, menciona Assis (2016) que poderá acontecer relacionando o militar que, embora empregado um real e desnecessário auxílio ao autor, isso dirigindo o crime em intensidade parecida a dos demais envolvidos, circunstâncias que podem fazer com que um juízo relate equiparação no plano da culpabilidade. </w:t>
      </w:r>
    </w:p>
    <w:p w:rsidR="00DE74FC" w:rsidRPr="00073315" w:rsidRDefault="0070363C" w:rsidP="004B001D">
      <w:pPr>
        <w:spacing w:line="360" w:lineRule="auto"/>
        <w:ind w:firstLine="703"/>
        <w:jc w:val="both"/>
        <w:outlineLvl w:val="1"/>
        <w:rPr>
          <w:rFonts w:ascii="Times New Roman" w:hAnsi="Times New Roman" w:cs="Times New Roman"/>
          <w:color w:val="auto"/>
        </w:rPr>
      </w:pPr>
      <w:r w:rsidRPr="004B001D">
        <w:t>Por esta razão,</w:t>
      </w:r>
      <w:r w:rsidR="00DE74FC" w:rsidRPr="004B001D">
        <w:t xml:space="preserve"> notou-se que a participação de menor importância</w:t>
      </w:r>
      <w:r w:rsidR="00DE74FC" w:rsidRPr="004B001D">
        <w:rPr>
          <w:rFonts w:ascii="Times New Roman" w:hAnsi="Times New Roman" w:cs="Times New Roman"/>
          <w:color w:val="auto"/>
        </w:rPr>
        <w:t xml:space="preserve"> como decorrência lógica da orientação </w:t>
      </w:r>
      <w:r w:rsidR="00D81A1C" w:rsidRPr="004B001D">
        <w:rPr>
          <w:rFonts w:ascii="Times New Roman" w:hAnsi="Times New Roman" w:cs="Times New Roman"/>
          <w:color w:val="auto"/>
        </w:rPr>
        <w:t>do Código Penal Militar</w:t>
      </w:r>
      <w:r w:rsidR="00DE74FC" w:rsidRPr="004B001D">
        <w:rPr>
          <w:rFonts w:ascii="Times New Roman" w:hAnsi="Times New Roman" w:cs="Times New Roman"/>
          <w:color w:val="auto"/>
        </w:rPr>
        <w:t xml:space="preserve">, </w:t>
      </w:r>
      <w:r w:rsidR="00D81A1C" w:rsidRPr="004B001D">
        <w:rPr>
          <w:rFonts w:ascii="Times New Roman" w:hAnsi="Times New Roman" w:cs="Times New Roman"/>
          <w:color w:val="auto"/>
        </w:rPr>
        <w:t xml:space="preserve">que </w:t>
      </w:r>
      <w:r w:rsidR="00DE74FC" w:rsidRPr="004B001D">
        <w:rPr>
          <w:rFonts w:ascii="Times New Roman" w:hAnsi="Times New Roman" w:cs="Times New Roman"/>
          <w:color w:val="auto"/>
        </w:rPr>
        <w:t>surge essa causa de </w:t>
      </w:r>
      <w:r w:rsidR="00DE74FC" w:rsidRPr="004B001D">
        <w:t>diminuição de pena, de</w:t>
      </w:r>
      <w:r w:rsidR="00DE74FC" w:rsidRPr="004B001D">
        <w:rPr>
          <w:rFonts w:ascii="Times New Roman" w:hAnsi="Times New Roman" w:cs="Times New Roman"/>
          <w:color w:val="auto"/>
        </w:rPr>
        <w:t xml:space="preserve"> caráter obrigatório, </w:t>
      </w:r>
      <w:r w:rsidR="00D81A1C" w:rsidRPr="004B001D">
        <w:rPr>
          <w:rFonts w:ascii="Times New Roman" w:hAnsi="Times New Roman" w:cs="Times New Roman"/>
          <w:color w:val="auto"/>
        </w:rPr>
        <w:t>que inclusive, v</w:t>
      </w:r>
      <w:r w:rsidR="00DE74FC" w:rsidRPr="004B001D">
        <w:rPr>
          <w:rFonts w:ascii="Times New Roman" w:hAnsi="Times New Roman" w:cs="Times New Roman"/>
          <w:color w:val="auto"/>
        </w:rPr>
        <w:t>em sendo a contribuição do partícipe </w:t>
      </w:r>
      <w:r w:rsidR="00DE74FC" w:rsidRPr="004B001D">
        <w:t>de menor importância</w:t>
      </w:r>
      <w:r w:rsidR="00DE74FC" w:rsidRPr="004B001D">
        <w:rPr>
          <w:rFonts w:ascii="Times New Roman" w:hAnsi="Times New Roman" w:cs="Times New Roman"/>
          <w:color w:val="auto"/>
        </w:rPr>
        <w:t> </w:t>
      </w:r>
      <w:r w:rsidR="00DE74FC" w:rsidRPr="004B001D">
        <w:t>para o crime</w:t>
      </w:r>
      <w:r w:rsidR="00D81A1C" w:rsidRPr="004B001D">
        <w:t xml:space="preserve"> militar</w:t>
      </w:r>
      <w:r w:rsidR="00DE74FC" w:rsidRPr="004B001D">
        <w:rPr>
          <w:rFonts w:ascii="Times New Roman" w:hAnsi="Times New Roman" w:cs="Times New Roman"/>
          <w:color w:val="auto"/>
        </w:rPr>
        <w:t xml:space="preserve">. </w:t>
      </w:r>
      <w:r w:rsidR="00D81A1C" w:rsidRPr="004B001D">
        <w:rPr>
          <w:rFonts w:ascii="Times New Roman" w:hAnsi="Times New Roman" w:cs="Times New Roman"/>
          <w:color w:val="auto"/>
        </w:rPr>
        <w:t>Portanto, é possível que, nest</w:t>
      </w:r>
      <w:r w:rsidR="00DE74FC" w:rsidRPr="004B001D">
        <w:rPr>
          <w:rFonts w:ascii="Times New Roman" w:hAnsi="Times New Roman" w:cs="Times New Roman"/>
          <w:color w:val="auto"/>
        </w:rPr>
        <w:t xml:space="preserve">e caso, </w:t>
      </w:r>
      <w:r w:rsidR="00D81A1C" w:rsidRPr="004B001D">
        <w:rPr>
          <w:rFonts w:ascii="Times New Roman" w:hAnsi="Times New Roman" w:cs="Times New Roman"/>
          <w:color w:val="auto"/>
        </w:rPr>
        <w:t>sejam</w:t>
      </w:r>
      <w:r w:rsidR="00DE74FC" w:rsidRPr="004B001D">
        <w:rPr>
          <w:rFonts w:ascii="Times New Roman" w:hAnsi="Times New Roman" w:cs="Times New Roman"/>
          <w:color w:val="auto"/>
        </w:rPr>
        <w:t xml:space="preserve"> aplicada</w:t>
      </w:r>
      <w:r w:rsidR="00D81A1C" w:rsidRPr="004B001D">
        <w:rPr>
          <w:rFonts w:ascii="Times New Roman" w:hAnsi="Times New Roman" w:cs="Times New Roman"/>
          <w:color w:val="auto"/>
        </w:rPr>
        <w:t>s</w:t>
      </w:r>
      <w:r w:rsidR="00DE74FC" w:rsidRPr="004B001D">
        <w:rPr>
          <w:rFonts w:ascii="Times New Roman" w:hAnsi="Times New Roman" w:cs="Times New Roman"/>
          <w:color w:val="auto"/>
        </w:rPr>
        <w:t xml:space="preserve"> a</w:t>
      </w:r>
      <w:r w:rsidR="00D81A1C" w:rsidRPr="004B001D">
        <w:rPr>
          <w:rFonts w:ascii="Times New Roman" w:hAnsi="Times New Roman" w:cs="Times New Roman"/>
          <w:color w:val="auto"/>
        </w:rPr>
        <w:t>s sanções penais</w:t>
      </w:r>
      <w:r w:rsidR="00DE74FC" w:rsidRPr="004B001D">
        <w:rPr>
          <w:rFonts w:ascii="Times New Roman" w:hAnsi="Times New Roman" w:cs="Times New Roman"/>
          <w:color w:val="auto"/>
        </w:rPr>
        <w:t xml:space="preserve"> aquém do mínimo legal.</w:t>
      </w:r>
    </w:p>
    <w:p w:rsidR="00DE74FC" w:rsidRPr="004B001D" w:rsidRDefault="00DE74FC"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 xml:space="preserve">Em relação à cooperação dolosamente distinta, essa previsão legal serviu para enfatizar a teoria monista, </w:t>
      </w:r>
      <w:r w:rsidR="00D15B06" w:rsidRPr="004B001D">
        <w:rPr>
          <w:rFonts w:ascii="Times New Roman" w:hAnsi="Times New Roman" w:cs="Times New Roman"/>
          <w:color w:val="auto"/>
        </w:rPr>
        <w:t>o que acaba em resultar</w:t>
      </w:r>
      <w:r w:rsidRPr="004B001D">
        <w:rPr>
          <w:rFonts w:ascii="Times New Roman" w:hAnsi="Times New Roman" w:cs="Times New Roman"/>
          <w:color w:val="auto"/>
        </w:rPr>
        <w:t xml:space="preserve"> na afirmação do caráter da individualização da culpabilidade</w:t>
      </w:r>
      <w:r w:rsidR="00D15B06" w:rsidRPr="004B001D">
        <w:rPr>
          <w:rFonts w:ascii="Times New Roman" w:hAnsi="Times New Roman" w:cs="Times New Roman"/>
          <w:color w:val="auto"/>
        </w:rPr>
        <w:t xml:space="preserve"> do militar</w:t>
      </w:r>
      <w:r w:rsidRPr="004B001D">
        <w:rPr>
          <w:rFonts w:ascii="Times New Roman" w:hAnsi="Times New Roman" w:cs="Times New Roman"/>
          <w:color w:val="auto"/>
        </w:rPr>
        <w:t>. Determina que em caso de </w:t>
      </w:r>
      <w:r w:rsidRPr="004B001D">
        <w:t>desvio subjetivo de conduta</w:t>
      </w:r>
      <w:r w:rsidR="00D15B06" w:rsidRPr="004B001D">
        <w:t>,</w:t>
      </w:r>
      <w:r w:rsidRPr="004B001D">
        <w:rPr>
          <w:rFonts w:ascii="Times New Roman" w:hAnsi="Times New Roman" w:cs="Times New Roman"/>
          <w:color w:val="auto"/>
        </w:rPr>
        <w:t xml:space="preserve"> a culpabilidade seja avaliada individualmente por agente, com a aplicação proporcional da pena. </w:t>
      </w:r>
      <w:r w:rsidR="00D15B06" w:rsidRPr="004B001D">
        <w:rPr>
          <w:rFonts w:ascii="Times New Roman" w:hAnsi="Times New Roman" w:cs="Times New Roman"/>
          <w:color w:val="auto"/>
        </w:rPr>
        <w:t>Assim sendo,</w:t>
      </w:r>
      <w:r w:rsidRPr="004B001D">
        <w:rPr>
          <w:rFonts w:ascii="Times New Roman" w:hAnsi="Times New Roman" w:cs="Times New Roman"/>
          <w:color w:val="auto"/>
        </w:rPr>
        <w:t xml:space="preserve"> </w:t>
      </w:r>
      <w:r w:rsidR="00D15B06" w:rsidRPr="004B001D">
        <w:rPr>
          <w:rFonts w:ascii="Times New Roman" w:hAnsi="Times New Roman" w:cs="Times New Roman"/>
          <w:color w:val="auto"/>
        </w:rPr>
        <w:t xml:space="preserve">cada um, responderá, </w:t>
      </w:r>
      <w:r w:rsidRPr="004B001D">
        <w:rPr>
          <w:rFonts w:ascii="Times New Roman" w:hAnsi="Times New Roman" w:cs="Times New Roman"/>
          <w:color w:val="auto"/>
        </w:rPr>
        <w:t>o partícipe pelo ilícito menos grave, com a pena </w:t>
      </w:r>
      <w:r w:rsidRPr="004B001D">
        <w:t>aumentada até a metade</w:t>
      </w:r>
      <w:r w:rsidRPr="004B001D">
        <w:rPr>
          <w:rFonts w:ascii="Times New Roman" w:hAnsi="Times New Roman" w:cs="Times New Roman"/>
          <w:color w:val="auto"/>
        </w:rPr>
        <w:t>, sendo previsível o resultado.</w:t>
      </w:r>
    </w:p>
    <w:p w:rsidR="00DB5195" w:rsidRPr="004B001D" w:rsidRDefault="006D5B12"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Destarte que, no decorrer de toda a elaboração foi possível avaliar a punibilidade </w:t>
      </w:r>
      <w:r w:rsidRPr="004B001D">
        <w:t>do agente, que</w:t>
      </w:r>
      <w:r w:rsidRPr="004B001D">
        <w:rPr>
          <w:rFonts w:ascii="Times New Roman" w:hAnsi="Times New Roman" w:cs="Times New Roman"/>
          <w:color w:val="auto"/>
        </w:rPr>
        <w:t> figura como cabeça, no </w:t>
      </w:r>
      <w:r w:rsidRPr="004B001D">
        <w:t>concurso de pessoas</w:t>
      </w:r>
      <w:r w:rsidRPr="004B001D">
        <w:rPr>
          <w:rFonts w:ascii="Times New Roman" w:hAnsi="Times New Roman" w:cs="Times New Roman"/>
          <w:color w:val="auto"/>
        </w:rPr>
        <w:t> ante o Direito Penal Militar e Direito Penal.</w:t>
      </w:r>
      <w:r w:rsidR="00DB5195" w:rsidRPr="004B001D">
        <w:rPr>
          <w:rFonts w:ascii="Times New Roman" w:hAnsi="Times New Roman" w:cs="Times New Roman"/>
          <w:color w:val="auto"/>
        </w:rPr>
        <w:t xml:space="preserve"> Por este motivo, abordou-se uma figura jurídica que causa diversos questionamentos sobre sua exata definição, conceito e validade, logo a figura dos cabeças, que foi um dos objetos abordados neste artigo, encontrou-se que essa figura, especificadamente do concurso de agentes, está previsto no artigo 53 do </w:t>
      </w:r>
      <w:r w:rsidR="00DB5195" w:rsidRPr="004B001D">
        <w:t>Código Penal Militar</w:t>
      </w:r>
      <w:r w:rsidR="00DB5195" w:rsidRPr="004B001D">
        <w:rPr>
          <w:rFonts w:ascii="Times New Roman" w:hAnsi="Times New Roman" w:cs="Times New Roman"/>
          <w:color w:val="auto"/>
        </w:rPr>
        <w:t>.</w:t>
      </w:r>
    </w:p>
    <w:p w:rsidR="00F07A82" w:rsidRPr="00073315" w:rsidRDefault="00F07A82" w:rsidP="001715A9">
      <w:pPr>
        <w:widowControl/>
        <w:spacing w:line="360" w:lineRule="auto"/>
        <w:jc w:val="center"/>
        <w:rPr>
          <w:rFonts w:ascii="Times New Roman" w:hAnsi="Times New Roman" w:cs="Times New Roman"/>
          <w:b/>
          <w:color w:val="auto"/>
          <w:shd w:val="clear" w:color="auto" w:fill="FFFFFF"/>
        </w:rPr>
      </w:pPr>
    </w:p>
    <w:p w:rsidR="00F07A82" w:rsidRPr="00073315" w:rsidRDefault="00F07A82" w:rsidP="001715A9">
      <w:pPr>
        <w:widowControl/>
        <w:spacing w:line="360" w:lineRule="auto"/>
        <w:jc w:val="center"/>
        <w:rPr>
          <w:rFonts w:ascii="Times New Roman" w:hAnsi="Times New Roman" w:cs="Times New Roman"/>
          <w:b/>
          <w:color w:val="auto"/>
          <w:shd w:val="clear" w:color="auto" w:fill="FFFFFF"/>
        </w:rPr>
      </w:pPr>
    </w:p>
    <w:p w:rsidR="00F07A82" w:rsidRPr="00073315" w:rsidRDefault="00F07A82" w:rsidP="001715A9">
      <w:pPr>
        <w:widowControl/>
        <w:spacing w:line="360" w:lineRule="auto"/>
        <w:jc w:val="center"/>
        <w:rPr>
          <w:rFonts w:ascii="Times New Roman" w:hAnsi="Times New Roman" w:cs="Times New Roman"/>
          <w:b/>
          <w:color w:val="auto"/>
          <w:shd w:val="clear" w:color="auto" w:fill="FFFFFF"/>
        </w:rPr>
      </w:pPr>
    </w:p>
    <w:p w:rsidR="00B84EBE" w:rsidRPr="00073315" w:rsidRDefault="00B84EBE" w:rsidP="00B84EBE">
      <w:pPr>
        <w:pStyle w:val="Ttulo11"/>
        <w:tabs>
          <w:tab w:val="right" w:leader="dot" w:pos="9072"/>
        </w:tabs>
        <w:spacing w:before="600" w:after="600" w:line="360" w:lineRule="auto"/>
        <w:outlineLvl w:val="1"/>
        <w:rPr>
          <w:rFonts w:ascii="Times New Roman" w:hAnsi="Times New Roman" w:cs="Times New Roman"/>
          <w:color w:val="auto"/>
        </w:rPr>
      </w:pPr>
      <w:r w:rsidRPr="00073315">
        <w:rPr>
          <w:rFonts w:ascii="Times New Roman" w:hAnsi="Times New Roman" w:cs="Times New Roman"/>
          <w:color w:val="auto"/>
        </w:rPr>
        <w:t>CONSIDERAÇÕES FINAIS</w:t>
      </w:r>
    </w:p>
    <w:p w:rsidR="00B84EBE" w:rsidRPr="00073315" w:rsidRDefault="00B84EBE"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lastRenderedPageBreak/>
        <w:t>Este trabalho levantou uma discussão sobre o concurso de pessoas perante o ordenamento jurídico, analisou o concurso de pessoas ante ao código penal militar, verificou a figura do cabeça do Código Penal Militar ante ao ordenamento jurídico e discutiu a problemática da figura do cabeça no Código Penal Militar em relação ao Código Penal.</w:t>
      </w:r>
    </w:p>
    <w:p w:rsidR="00931F55" w:rsidRPr="00073315" w:rsidRDefault="004B3371"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Partindo desse pressuposto, a</w:t>
      </w:r>
      <w:r w:rsidR="00B84EBE" w:rsidRPr="00073315">
        <w:rPr>
          <w:rFonts w:ascii="Times New Roman" w:hAnsi="Times New Roman" w:cs="Times New Roman"/>
          <w:color w:val="auto"/>
        </w:rPr>
        <w:t xml:space="preserve"> figura do cabeça no Direito Penal Militar e sua problemática ante ao ordenamento jurídico Brasileiro, leva a uma figura jurídica que causa diversos questionamentos sobre sua exata definição, conceito e validade e encontra-se prevista no artigo 5</w:t>
      </w:r>
      <w:r w:rsidRPr="00073315">
        <w:rPr>
          <w:rFonts w:ascii="Times New Roman" w:hAnsi="Times New Roman" w:cs="Times New Roman"/>
          <w:color w:val="auto"/>
        </w:rPr>
        <w:t xml:space="preserve">3 do Código Penal Militar. </w:t>
      </w:r>
    </w:p>
    <w:p w:rsidR="004B3371" w:rsidRPr="00073315" w:rsidRDefault="004B3371"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 xml:space="preserve">Os estudos acompanhados nas doutrinas apresentadas no decorrer da elaboração, demonstraram que o motivo específico para </w:t>
      </w:r>
      <w:r w:rsidR="00931F55" w:rsidRPr="00073315">
        <w:rPr>
          <w:rFonts w:ascii="Times New Roman" w:hAnsi="Times New Roman" w:cs="Times New Roman"/>
          <w:color w:val="auto"/>
        </w:rPr>
        <w:t>a figura do cabeça, esta relacionada com a patente do militar, isto é, tem-se uma forma de tratamento diferenciada, ma</w:t>
      </w:r>
      <w:r w:rsidRPr="00073315">
        <w:rPr>
          <w:rFonts w:ascii="Times New Roman" w:hAnsi="Times New Roman" w:cs="Times New Roman"/>
          <w:color w:val="auto"/>
        </w:rPr>
        <w:t>s rígido em relação aos de mais alta patente, oficiais, e com os de patentes inferiores que exercem função similar a de oficial, bem como qual o motivo que levou o legislador a tentar evitar que os oficiais coautores sofressem a atenuante do § 3 do artigo 53 do Código Penal Militar</w:t>
      </w:r>
      <w:r w:rsidR="00931F55" w:rsidRPr="00073315">
        <w:rPr>
          <w:rFonts w:ascii="Times New Roman" w:hAnsi="Times New Roman" w:cs="Times New Roman"/>
          <w:color w:val="auto"/>
        </w:rPr>
        <w:t>.</w:t>
      </w:r>
    </w:p>
    <w:p w:rsidR="00931F55" w:rsidRPr="00073315" w:rsidRDefault="00931F55" w:rsidP="004B001D">
      <w:pPr>
        <w:spacing w:line="360" w:lineRule="auto"/>
        <w:ind w:firstLine="703"/>
        <w:jc w:val="both"/>
        <w:outlineLvl w:val="1"/>
        <w:rPr>
          <w:rFonts w:ascii="Times New Roman" w:hAnsi="Times New Roman" w:cs="Times New Roman"/>
          <w:color w:val="auto"/>
        </w:rPr>
      </w:pPr>
      <w:r w:rsidRPr="00073315">
        <w:rPr>
          <w:rFonts w:ascii="Times New Roman" w:hAnsi="Times New Roman" w:cs="Times New Roman"/>
          <w:color w:val="auto"/>
        </w:rPr>
        <w:t xml:space="preserve">Em virtude disso, convém mencionar que notou-se que o Código Penal Militar é de certa forma, uma ferramenta que o legislador criou para punição de forma justa, equânime e igualitária dos policiais militares que concorrem para a execução de um mesmo crime, não sendo isento de pena o agente que não é autor de fato do ato que se torna consumado o crime, entretanto até onde cada policial deve responder, as penas são individuais. </w:t>
      </w:r>
    </w:p>
    <w:p w:rsidR="00931F55" w:rsidRPr="004B001D" w:rsidRDefault="005129D4" w:rsidP="004B001D">
      <w:pPr>
        <w:spacing w:line="360" w:lineRule="auto"/>
        <w:ind w:firstLine="703"/>
        <w:jc w:val="both"/>
        <w:outlineLvl w:val="1"/>
        <w:rPr>
          <w:rFonts w:ascii="Times New Roman" w:hAnsi="Times New Roman" w:cs="Times New Roman"/>
          <w:color w:val="auto"/>
        </w:rPr>
      </w:pPr>
      <w:r w:rsidRPr="004B001D">
        <w:rPr>
          <w:color w:val="auto"/>
        </w:rPr>
        <w:t>Por isso, os coautores</w:t>
      </w:r>
      <w:r w:rsidRPr="004B001D">
        <w:rPr>
          <w:rFonts w:ascii="Times New Roman" w:hAnsi="Times New Roman" w:cs="Times New Roman"/>
          <w:color w:val="auto"/>
        </w:rPr>
        <w:t>, e demais </w:t>
      </w:r>
      <w:r w:rsidRPr="004B001D">
        <w:rPr>
          <w:color w:val="auto"/>
        </w:rPr>
        <w:t>autores e partícipes</w:t>
      </w:r>
      <w:r w:rsidRPr="004B001D">
        <w:rPr>
          <w:rFonts w:ascii="Times New Roman" w:hAnsi="Times New Roman" w:cs="Times New Roman"/>
          <w:color w:val="auto"/>
        </w:rPr>
        <w:t> respondem pelo mesmo crime, a exceção ocorre quando algum destes tiver participado</w:t>
      </w:r>
      <w:r w:rsidRPr="004B001D">
        <w:rPr>
          <w:color w:val="auto"/>
        </w:rPr>
        <w:t xml:space="preserve"> de um crime de menor potencial ofensivo grave</w:t>
      </w:r>
      <w:r w:rsidRPr="004B001D">
        <w:rPr>
          <w:rFonts w:ascii="Times New Roman" w:hAnsi="Times New Roman" w:cs="Times New Roman"/>
          <w:color w:val="auto"/>
        </w:rPr>
        <w:t>. Certamente, que na situação do processo de aplicação da pena, o juiz precisa diferenciar  cada caso, bem como suas situações diferentes.</w:t>
      </w:r>
    </w:p>
    <w:p w:rsidR="00B84EBE" w:rsidRPr="004B001D" w:rsidRDefault="005129D4" w:rsidP="004B001D">
      <w:pPr>
        <w:spacing w:line="360" w:lineRule="auto"/>
        <w:ind w:firstLine="703"/>
        <w:jc w:val="both"/>
        <w:outlineLvl w:val="1"/>
        <w:rPr>
          <w:rFonts w:ascii="Times New Roman" w:hAnsi="Times New Roman" w:cs="Times New Roman"/>
          <w:color w:val="auto"/>
        </w:rPr>
      </w:pPr>
      <w:r w:rsidRPr="004B001D">
        <w:rPr>
          <w:rFonts w:ascii="Times New Roman" w:hAnsi="Times New Roman" w:cs="Times New Roman"/>
          <w:color w:val="auto"/>
        </w:rPr>
        <w:t xml:space="preserve">Portanto é possível lecionar que o presente trabalho foi fundamental para avaliar o </w:t>
      </w:r>
      <w:r w:rsidRPr="00073315">
        <w:rPr>
          <w:rFonts w:ascii="Times New Roman" w:hAnsi="Times New Roman" w:cs="Times New Roman"/>
          <w:color w:val="auto"/>
        </w:rPr>
        <w:t>concurso de pessoas </w:t>
      </w:r>
      <w:r w:rsidRPr="004B001D">
        <w:t>no Código Penal Militar</w:t>
      </w:r>
      <w:r w:rsidRPr="00073315">
        <w:rPr>
          <w:rFonts w:ascii="Times New Roman" w:hAnsi="Times New Roman" w:cs="Times New Roman"/>
          <w:color w:val="auto"/>
        </w:rPr>
        <w:t>, especificadamente a figura do cabeça ante ao ordenamento jurídico brasileiro. Sendo que, pode se tornar objeto de estudo para outras pesquisas, uma vez que abordou o posicionamento de diversas doutrinas sobre o tema.</w:t>
      </w:r>
    </w:p>
    <w:p w:rsidR="004B001D" w:rsidRDefault="004B001D" w:rsidP="001715A9">
      <w:pPr>
        <w:widowControl/>
        <w:spacing w:line="360" w:lineRule="auto"/>
        <w:jc w:val="center"/>
        <w:rPr>
          <w:rFonts w:ascii="Times New Roman" w:hAnsi="Times New Roman" w:cs="Times New Roman"/>
          <w:b/>
          <w:color w:val="auto"/>
          <w:shd w:val="clear" w:color="auto" w:fill="FFFFFF"/>
        </w:rPr>
      </w:pPr>
    </w:p>
    <w:p w:rsidR="001715A9" w:rsidRPr="00073315" w:rsidRDefault="001715A9" w:rsidP="004B001D">
      <w:pPr>
        <w:widowControl/>
        <w:spacing w:line="360" w:lineRule="auto"/>
        <w:rPr>
          <w:rFonts w:ascii="Times New Roman" w:hAnsi="Times New Roman" w:cs="Times New Roman"/>
          <w:b/>
          <w:color w:val="auto"/>
          <w:shd w:val="clear" w:color="auto" w:fill="FFFFFF"/>
        </w:rPr>
      </w:pPr>
      <w:r w:rsidRPr="00073315">
        <w:rPr>
          <w:rFonts w:ascii="Times New Roman" w:hAnsi="Times New Roman" w:cs="Times New Roman"/>
          <w:b/>
          <w:color w:val="auto"/>
          <w:shd w:val="clear" w:color="auto" w:fill="FFFFFF"/>
        </w:rPr>
        <w:t>REFERÊNCIAS</w:t>
      </w:r>
    </w:p>
    <w:p w:rsidR="00821556" w:rsidRPr="00073315" w:rsidRDefault="00821556" w:rsidP="004B001D">
      <w:pPr>
        <w:spacing w:before="480" w:after="480"/>
        <w:ind w:firstLine="703"/>
        <w:jc w:val="both"/>
        <w:rPr>
          <w:rFonts w:ascii="Times New Roman" w:hAnsi="Times New Roman" w:cs="Times New Roman"/>
          <w:color w:val="auto"/>
        </w:rPr>
      </w:pPr>
      <w:r w:rsidRPr="00073315">
        <w:rPr>
          <w:rFonts w:ascii="Times New Roman" w:hAnsi="Times New Roman" w:cs="Times New Roman"/>
          <w:color w:val="auto"/>
        </w:rPr>
        <w:t xml:space="preserve">ASSIS, J. C. </w:t>
      </w:r>
      <w:r w:rsidRPr="00073315">
        <w:rPr>
          <w:rFonts w:ascii="Times New Roman" w:hAnsi="Times New Roman" w:cs="Times New Roman"/>
          <w:b/>
          <w:color w:val="auto"/>
        </w:rPr>
        <w:t>Comentários ao código penal militar</w:t>
      </w:r>
      <w:r w:rsidRPr="00073315">
        <w:rPr>
          <w:rFonts w:ascii="Times New Roman" w:hAnsi="Times New Roman" w:cs="Times New Roman"/>
          <w:color w:val="auto"/>
        </w:rPr>
        <w:t>. Curitiba. 2016.</w:t>
      </w:r>
    </w:p>
    <w:p w:rsidR="00EF2B66" w:rsidRPr="00073315" w:rsidRDefault="00EF2B66" w:rsidP="004B001D">
      <w:pPr>
        <w:pStyle w:val="NormalWeb"/>
        <w:shd w:val="clear" w:color="auto" w:fill="FFFFFF"/>
        <w:spacing w:before="480" w:after="480"/>
        <w:ind w:firstLine="703"/>
        <w:jc w:val="both"/>
        <w:rPr>
          <w:shd w:val="clear" w:color="auto" w:fill="FFFFFF"/>
        </w:rPr>
      </w:pPr>
      <w:r w:rsidRPr="00073315">
        <w:rPr>
          <w:shd w:val="clear" w:color="auto" w:fill="FFFFFF"/>
        </w:rPr>
        <w:t xml:space="preserve">BRASIL. </w:t>
      </w:r>
      <w:r w:rsidRPr="00073315">
        <w:rPr>
          <w:b/>
          <w:shd w:val="clear" w:color="auto" w:fill="FFFFFF"/>
        </w:rPr>
        <w:t>Código Penal Brasileiro.</w:t>
      </w:r>
      <w:r w:rsidRPr="00073315">
        <w:rPr>
          <w:shd w:val="clear" w:color="auto" w:fill="FFFFFF"/>
        </w:rPr>
        <w:t xml:space="preserve"> Disponível em: </w:t>
      </w:r>
      <w:hyperlink r:id="rId8" w:history="1">
        <w:r w:rsidR="006B16E8" w:rsidRPr="00073315">
          <w:rPr>
            <w:rStyle w:val="Hyperlink"/>
            <w:shd w:val="clear" w:color="auto" w:fill="FFFFFF"/>
          </w:rPr>
          <w:t>http://www.planalto.gov.br/ccivil_03/decreto-lei/Del2848compilado.htm</w:t>
        </w:r>
      </w:hyperlink>
      <w:r w:rsidR="006B16E8" w:rsidRPr="00073315">
        <w:t xml:space="preserve"> </w:t>
      </w:r>
      <w:r w:rsidRPr="00073315">
        <w:rPr>
          <w:shd w:val="clear" w:color="auto" w:fill="FFFFFF"/>
        </w:rPr>
        <w:t>acesso em: 18 de Abril de 2018.</w:t>
      </w:r>
    </w:p>
    <w:p w:rsidR="00EF2B66" w:rsidRPr="00073315" w:rsidRDefault="00EF2B66" w:rsidP="004B001D">
      <w:pPr>
        <w:pStyle w:val="NormalWeb"/>
        <w:shd w:val="clear" w:color="auto" w:fill="FFFFFF"/>
        <w:spacing w:before="480" w:after="480"/>
        <w:ind w:firstLine="703"/>
        <w:jc w:val="both"/>
        <w:rPr>
          <w:shd w:val="clear" w:color="auto" w:fill="FFFFFF"/>
        </w:rPr>
      </w:pPr>
      <w:r w:rsidRPr="00073315">
        <w:rPr>
          <w:shd w:val="clear" w:color="auto" w:fill="FFFFFF"/>
        </w:rPr>
        <w:lastRenderedPageBreak/>
        <w:t xml:space="preserve">BRASIL. </w:t>
      </w:r>
      <w:r w:rsidRPr="00073315">
        <w:rPr>
          <w:b/>
          <w:shd w:val="clear" w:color="auto" w:fill="FFFFFF"/>
        </w:rPr>
        <w:t>Código Penal Militar.</w:t>
      </w:r>
      <w:r w:rsidRPr="00073315">
        <w:rPr>
          <w:shd w:val="clear" w:color="auto" w:fill="FFFFFF"/>
        </w:rPr>
        <w:t xml:space="preserve"> Disponível em: </w:t>
      </w:r>
      <w:hyperlink r:id="rId9" w:history="1">
        <w:r w:rsidR="006B16E8" w:rsidRPr="00073315">
          <w:rPr>
            <w:rStyle w:val="Hyperlink"/>
            <w:shd w:val="clear" w:color="auto" w:fill="FFFFFF"/>
          </w:rPr>
          <w:t>http://www.planalto.gov.br/ccivil_03/decreto-lei/Del1001.htm</w:t>
        </w:r>
      </w:hyperlink>
      <w:r w:rsidR="006B16E8" w:rsidRPr="00073315">
        <w:t xml:space="preserve"> </w:t>
      </w:r>
      <w:r w:rsidRPr="00073315">
        <w:rPr>
          <w:shd w:val="clear" w:color="auto" w:fill="FFFFFF"/>
        </w:rPr>
        <w:t>acesso em: 15 de Abril de 2018.</w:t>
      </w:r>
    </w:p>
    <w:p w:rsidR="00821556" w:rsidRPr="00073315" w:rsidRDefault="00821556" w:rsidP="004B001D">
      <w:pPr>
        <w:pStyle w:val="NormalWeb"/>
        <w:shd w:val="clear" w:color="auto" w:fill="FFFFFF"/>
        <w:spacing w:before="480" w:after="480"/>
        <w:ind w:firstLine="703"/>
        <w:jc w:val="both"/>
        <w:rPr>
          <w:shd w:val="clear" w:color="auto" w:fill="FFFFFF"/>
        </w:rPr>
      </w:pPr>
      <w:r w:rsidRPr="00073315">
        <w:rPr>
          <w:shd w:val="clear" w:color="auto" w:fill="FFFFFF"/>
        </w:rPr>
        <w:t>CAPEZ, F.</w:t>
      </w:r>
      <w:r w:rsidRPr="00073315">
        <w:rPr>
          <w:rStyle w:val="apple-converted-space"/>
          <w:shd w:val="clear" w:color="auto" w:fill="FFFFFF"/>
        </w:rPr>
        <w:t> </w:t>
      </w:r>
      <w:r w:rsidRPr="00073315">
        <w:rPr>
          <w:rStyle w:val="Forte"/>
          <w:shd w:val="clear" w:color="auto" w:fill="FFFFFF"/>
        </w:rPr>
        <w:t>Curso de direito penal.</w:t>
      </w:r>
      <w:r w:rsidRPr="00073315">
        <w:rPr>
          <w:rStyle w:val="apple-converted-space"/>
          <w:b/>
          <w:bCs/>
          <w:shd w:val="clear" w:color="auto" w:fill="FFFFFF"/>
        </w:rPr>
        <w:t> </w:t>
      </w:r>
      <w:r w:rsidRPr="00073315">
        <w:rPr>
          <w:shd w:val="clear" w:color="auto" w:fill="FFFFFF"/>
        </w:rPr>
        <w:t xml:space="preserve"> São Paulo. 2015.</w:t>
      </w:r>
    </w:p>
    <w:p w:rsidR="00821556" w:rsidRPr="00073315" w:rsidRDefault="00821556" w:rsidP="004B001D">
      <w:pPr>
        <w:pStyle w:val="NormalWeb"/>
        <w:shd w:val="clear" w:color="auto" w:fill="FFFFFF"/>
        <w:spacing w:before="480" w:after="480"/>
        <w:ind w:firstLine="703"/>
        <w:jc w:val="both"/>
        <w:rPr>
          <w:shd w:val="clear" w:color="auto" w:fill="FFFFFF"/>
        </w:rPr>
      </w:pPr>
      <w:r w:rsidRPr="00073315">
        <w:rPr>
          <w:shd w:val="clear" w:color="auto" w:fill="FFFFFF"/>
        </w:rPr>
        <w:t>JORGE, W. W.</w:t>
      </w:r>
      <w:r w:rsidRPr="00073315">
        <w:rPr>
          <w:rStyle w:val="apple-converted-space"/>
          <w:shd w:val="clear" w:color="auto" w:fill="FFFFFF"/>
        </w:rPr>
        <w:t> </w:t>
      </w:r>
      <w:r w:rsidRPr="00073315">
        <w:rPr>
          <w:rStyle w:val="Forte"/>
          <w:shd w:val="clear" w:color="auto" w:fill="FFFFFF"/>
        </w:rPr>
        <w:t>Curso de direito penal:</w:t>
      </w:r>
      <w:r w:rsidRPr="00073315">
        <w:rPr>
          <w:rStyle w:val="apple-converted-space"/>
          <w:b/>
          <w:bCs/>
          <w:shd w:val="clear" w:color="auto" w:fill="FFFFFF"/>
        </w:rPr>
        <w:t> </w:t>
      </w:r>
      <w:r w:rsidRPr="00073315">
        <w:rPr>
          <w:shd w:val="clear" w:color="auto" w:fill="FFFFFF"/>
        </w:rPr>
        <w:t>parte geral. Rio de Janeiro. 2012.</w:t>
      </w:r>
    </w:p>
    <w:p w:rsidR="00A75EA9" w:rsidRPr="00073315" w:rsidRDefault="00A75EA9" w:rsidP="004B001D">
      <w:pPr>
        <w:spacing w:before="480" w:after="480"/>
        <w:ind w:firstLine="703"/>
        <w:jc w:val="both"/>
        <w:rPr>
          <w:rFonts w:ascii="Times New Roman" w:hAnsi="Times New Roman" w:cs="Times New Roman"/>
          <w:color w:val="auto"/>
        </w:rPr>
      </w:pPr>
      <w:r w:rsidRPr="00073315">
        <w:rPr>
          <w:rFonts w:ascii="Times New Roman" w:hAnsi="Times New Roman" w:cs="Times New Roman"/>
          <w:color w:val="auto"/>
        </w:rPr>
        <w:t xml:space="preserve">MINAYO, M. C. </w:t>
      </w:r>
      <w:r w:rsidRPr="00073315">
        <w:rPr>
          <w:rFonts w:ascii="Times New Roman" w:hAnsi="Times New Roman" w:cs="Times New Roman"/>
          <w:b/>
          <w:color w:val="auto"/>
        </w:rPr>
        <w:t>Análise metodológica:</w:t>
      </w:r>
      <w:r w:rsidRPr="00073315">
        <w:rPr>
          <w:rFonts w:ascii="Times New Roman" w:hAnsi="Times New Roman" w:cs="Times New Roman"/>
          <w:color w:val="auto"/>
        </w:rPr>
        <w:t xml:space="preserve"> fidedignidade e ciência. São Paulo. 2017.</w:t>
      </w:r>
    </w:p>
    <w:p w:rsidR="00821556" w:rsidRPr="00073315" w:rsidRDefault="00821556" w:rsidP="004B001D">
      <w:pPr>
        <w:pStyle w:val="NormalWeb"/>
        <w:shd w:val="clear" w:color="auto" w:fill="FFFFFF"/>
        <w:spacing w:before="480" w:after="480"/>
        <w:ind w:firstLine="703"/>
        <w:jc w:val="both"/>
      </w:pPr>
      <w:r w:rsidRPr="00073315">
        <w:t xml:space="preserve">NEVES, C. R. C. </w:t>
      </w:r>
      <w:r w:rsidRPr="00073315">
        <w:rPr>
          <w:rStyle w:val="Forte"/>
        </w:rPr>
        <w:t>Manual de direito penal militar.</w:t>
      </w:r>
      <w:r w:rsidRPr="00073315">
        <w:rPr>
          <w:rStyle w:val="apple-converted-space"/>
          <w:b/>
          <w:bCs/>
        </w:rPr>
        <w:t> </w:t>
      </w:r>
      <w:r w:rsidRPr="00073315">
        <w:t>São Paulo. 2014.</w:t>
      </w:r>
    </w:p>
    <w:p w:rsidR="00821556" w:rsidRPr="00073315" w:rsidRDefault="00821556" w:rsidP="004B001D">
      <w:pPr>
        <w:pStyle w:val="NormalWeb"/>
        <w:shd w:val="clear" w:color="auto" w:fill="FFFFFF"/>
        <w:spacing w:before="480" w:after="480"/>
        <w:ind w:firstLine="703"/>
        <w:jc w:val="both"/>
      </w:pPr>
      <w:r w:rsidRPr="00073315">
        <w:t xml:space="preserve">NUCCI, G. </w:t>
      </w:r>
      <w:r w:rsidRPr="00073315">
        <w:rPr>
          <w:b/>
        </w:rPr>
        <w:t>Código penal militar comentado</w:t>
      </w:r>
      <w:r w:rsidRPr="00073315">
        <w:t xml:space="preserve">. </w:t>
      </w:r>
      <w:r w:rsidR="00A75EA9" w:rsidRPr="00073315">
        <w:t>São Paulo.</w:t>
      </w:r>
      <w:r w:rsidRPr="00073315">
        <w:t xml:space="preserve"> Revista dos Tribunais, 2013.</w:t>
      </w:r>
    </w:p>
    <w:p w:rsidR="00A025FB" w:rsidRPr="00073315" w:rsidRDefault="00A025FB" w:rsidP="004B001D">
      <w:pPr>
        <w:spacing w:before="480" w:after="480"/>
        <w:ind w:firstLine="703"/>
        <w:jc w:val="both"/>
        <w:rPr>
          <w:rFonts w:ascii="Times New Roman" w:hAnsi="Times New Roman" w:cs="Times New Roman"/>
          <w:color w:val="000000" w:themeColor="text1"/>
        </w:rPr>
      </w:pPr>
      <w:r w:rsidRPr="00073315">
        <w:rPr>
          <w:rFonts w:ascii="Times New Roman" w:hAnsi="Times New Roman" w:cs="Times New Roman"/>
          <w:color w:val="000000" w:themeColor="text1"/>
        </w:rPr>
        <w:t xml:space="preserve">RODRIGUES, M. A. C. </w:t>
      </w:r>
      <w:r w:rsidRPr="00073315">
        <w:rPr>
          <w:rFonts w:ascii="Times New Roman" w:hAnsi="Times New Roman" w:cs="Times New Roman"/>
          <w:b/>
          <w:color w:val="000000" w:themeColor="text1"/>
        </w:rPr>
        <w:t>A autoria no direito penal brasileiro e a teoria do domínio do fato.</w:t>
      </w:r>
      <w:r w:rsidRPr="00073315">
        <w:rPr>
          <w:rFonts w:ascii="Times New Roman" w:hAnsi="Times New Roman" w:cs="Times New Roman"/>
          <w:color w:val="000000" w:themeColor="text1"/>
        </w:rPr>
        <w:t xml:space="preserve"> Artigo científico. Disponível em: </w:t>
      </w:r>
      <w:hyperlink r:id="rId10" w:history="1">
        <w:r w:rsidR="006B16E8" w:rsidRPr="00073315">
          <w:rPr>
            <w:rStyle w:val="Hyperlink"/>
            <w:rFonts w:ascii="Times New Roman" w:hAnsi="Times New Roman" w:cs="Times New Roman"/>
          </w:rPr>
          <w:t>http://www.acadepol.sc.gov.br/index.php/download/doc_view/25-a-autoria-no-direito-penal-brasileiro-e-a-teoria-do-dominio-do-fato</w:t>
        </w:r>
      </w:hyperlink>
      <w:r w:rsidR="006B16E8" w:rsidRPr="00073315">
        <w:rPr>
          <w:rFonts w:ascii="Times New Roman" w:hAnsi="Times New Roman" w:cs="Times New Roman"/>
        </w:rPr>
        <w:t xml:space="preserve"> </w:t>
      </w:r>
      <w:r w:rsidRPr="00073315">
        <w:rPr>
          <w:rFonts w:ascii="Times New Roman" w:hAnsi="Times New Roman" w:cs="Times New Roman"/>
          <w:color w:val="000000" w:themeColor="text1"/>
        </w:rPr>
        <w:t>Acesso em: 29 de Abril de 2018.</w:t>
      </w:r>
    </w:p>
    <w:p w:rsidR="00821556" w:rsidRPr="00073315" w:rsidRDefault="00821556" w:rsidP="004B001D">
      <w:pPr>
        <w:spacing w:before="480" w:after="480"/>
        <w:ind w:firstLine="703"/>
        <w:jc w:val="both"/>
        <w:rPr>
          <w:rFonts w:ascii="Times New Roman" w:hAnsi="Times New Roman" w:cs="Times New Roman"/>
          <w:color w:val="auto"/>
        </w:rPr>
      </w:pPr>
      <w:r w:rsidRPr="00073315">
        <w:rPr>
          <w:rFonts w:ascii="Times New Roman" w:hAnsi="Times New Roman" w:cs="Times New Roman"/>
          <w:color w:val="auto"/>
        </w:rPr>
        <w:t xml:space="preserve">TEIXEIRA, </w:t>
      </w:r>
      <w:r w:rsidR="00A75EA9" w:rsidRPr="00073315">
        <w:rPr>
          <w:rFonts w:ascii="Times New Roman" w:hAnsi="Times New Roman" w:cs="Times New Roman"/>
          <w:color w:val="auto"/>
        </w:rPr>
        <w:t>S. M.</w:t>
      </w:r>
      <w:r w:rsidRPr="00073315">
        <w:rPr>
          <w:rFonts w:ascii="Times New Roman" w:hAnsi="Times New Roman" w:cs="Times New Roman"/>
          <w:color w:val="auto"/>
        </w:rPr>
        <w:t xml:space="preserve"> </w:t>
      </w:r>
      <w:r w:rsidRPr="00073315">
        <w:rPr>
          <w:rFonts w:ascii="Times New Roman" w:hAnsi="Times New Roman" w:cs="Times New Roman"/>
          <w:b/>
          <w:color w:val="auto"/>
        </w:rPr>
        <w:t>Novo código penal militar do brasil</w:t>
      </w:r>
      <w:r w:rsidR="00A75EA9" w:rsidRPr="00073315">
        <w:rPr>
          <w:rFonts w:ascii="Times New Roman" w:hAnsi="Times New Roman" w:cs="Times New Roman"/>
          <w:color w:val="auto"/>
        </w:rPr>
        <w:t>. Rio de Janeiro. 2015.</w:t>
      </w:r>
    </w:p>
    <w:p w:rsidR="00821556" w:rsidRPr="00073315" w:rsidRDefault="00821556" w:rsidP="001715A9">
      <w:pPr>
        <w:jc w:val="both"/>
        <w:rPr>
          <w:rFonts w:ascii="Times New Roman" w:hAnsi="Times New Roman" w:cs="Times New Roman"/>
        </w:rPr>
      </w:pPr>
    </w:p>
    <w:p w:rsidR="003544B1" w:rsidRPr="00073315" w:rsidRDefault="003544B1" w:rsidP="00821556">
      <w:pPr>
        <w:pStyle w:val="Ttulo12"/>
        <w:shd w:val="clear" w:color="auto" w:fill="FFFFFF" w:themeFill="background1"/>
        <w:spacing w:before="480" w:after="480"/>
        <w:jc w:val="both"/>
        <w:rPr>
          <w:rFonts w:ascii="Times New Roman" w:hAnsi="Times New Roman" w:cs="Times New Roman"/>
          <w:b w:val="0"/>
          <w:color w:val="auto"/>
        </w:rPr>
      </w:pPr>
      <w:bookmarkStart w:id="0" w:name="_GoBack"/>
      <w:bookmarkEnd w:id="0"/>
    </w:p>
    <w:sectPr w:rsidR="003544B1" w:rsidRPr="00073315" w:rsidSect="007A34AE">
      <w:headerReference w:type="default" r:id="rId11"/>
      <w:headerReference w:type="first" r:id="rId12"/>
      <w:pgSz w:w="11907" w:h="16840"/>
      <w:pgMar w:top="1134" w:right="1134" w:bottom="1134"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11B" w:rsidRDefault="0005211B" w:rsidP="00343631">
      <w:r>
        <w:separator/>
      </w:r>
    </w:p>
  </w:endnote>
  <w:endnote w:type="continuationSeparator" w:id="0">
    <w:p w:rsidR="0005211B" w:rsidRDefault="0005211B" w:rsidP="0034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11B" w:rsidRDefault="0005211B" w:rsidP="00343631">
      <w:r>
        <w:separator/>
      </w:r>
    </w:p>
  </w:footnote>
  <w:footnote w:type="continuationSeparator" w:id="0">
    <w:p w:rsidR="0005211B" w:rsidRDefault="0005211B" w:rsidP="00343631">
      <w:r>
        <w:continuationSeparator/>
      </w:r>
    </w:p>
  </w:footnote>
  <w:footnote w:id="1">
    <w:p w:rsidR="0038029A" w:rsidRDefault="0038029A" w:rsidP="006A5628">
      <w:pPr>
        <w:pStyle w:val="Textodenotaderodap"/>
        <w:jc w:val="both"/>
      </w:pPr>
      <w:r>
        <w:rPr>
          <w:rStyle w:val="Refdenotaderodap"/>
        </w:rPr>
        <w:footnoteRef/>
      </w:r>
      <w:r>
        <w:t xml:space="preserve"> Aluno do Curso de Formação de Praças do Comando da Academia da Polícia Militar de Goiás – CAPM, </w:t>
      </w:r>
      <w:hyperlink r:id="rId1" w:history="1">
        <w:r w:rsidRPr="001120AB">
          <w:rPr>
            <w:rStyle w:val="Hyperlink"/>
            <w:color w:val="auto"/>
            <w:u w:val="none"/>
          </w:rPr>
          <w:t>andrediasad1994@gmail.com</w:t>
        </w:r>
      </w:hyperlink>
      <w:r w:rsidRPr="001120AB">
        <w:rPr>
          <w:color w:val="auto"/>
        </w:rPr>
        <w:t>,</w:t>
      </w:r>
      <w:r>
        <w:t xml:space="preserve"> </w:t>
      </w:r>
      <w:r w:rsidR="00FA53CB">
        <w:t>junho</w:t>
      </w:r>
      <w:r>
        <w:t xml:space="preserve"> de 2018.</w:t>
      </w:r>
    </w:p>
  </w:footnote>
  <w:footnote w:id="2">
    <w:p w:rsidR="0038029A" w:rsidRDefault="0038029A" w:rsidP="006A5628">
      <w:pPr>
        <w:pStyle w:val="Textodenotaderodap"/>
        <w:jc w:val="both"/>
      </w:pPr>
      <w:r>
        <w:rPr>
          <w:rStyle w:val="Refdenotaderodap"/>
        </w:rPr>
        <w:footnoteRef/>
      </w:r>
      <w:r>
        <w:t xml:space="preserve"> Professor orientador: Professor do Programa de Pós-Graduação e Extensão do Comando da Academia da Polícia Militar de Goiás CAPM.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216330"/>
      <w:docPartObj>
        <w:docPartGallery w:val="Page Numbers (Top of Page)"/>
        <w:docPartUnique/>
      </w:docPartObj>
    </w:sdtPr>
    <w:sdtEndPr/>
    <w:sdtContent>
      <w:p w:rsidR="0038029A" w:rsidRDefault="00D8787F">
        <w:pPr>
          <w:pStyle w:val="Cabealho"/>
          <w:jc w:val="right"/>
        </w:pPr>
        <w:r>
          <w:fldChar w:fldCharType="begin"/>
        </w:r>
        <w:r>
          <w:instrText xml:space="preserve"> PAGE   \* MERGEFORMAT </w:instrText>
        </w:r>
        <w:r>
          <w:fldChar w:fldCharType="separate"/>
        </w:r>
        <w:r>
          <w:rPr>
            <w:noProof/>
          </w:rPr>
          <w:t>12</w:t>
        </w:r>
        <w:r>
          <w:rPr>
            <w:noProof/>
          </w:rPr>
          <w:fldChar w:fldCharType="end"/>
        </w:r>
      </w:p>
    </w:sdtContent>
  </w:sdt>
  <w:p w:rsidR="0038029A" w:rsidRDefault="0038029A">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29A" w:rsidRDefault="0038029A">
    <w:pPr>
      <w:pStyle w:val="Cabealho"/>
      <w:jc w:val="right"/>
    </w:pPr>
  </w:p>
  <w:p w:rsidR="0038029A" w:rsidRDefault="0038029A">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32BF6"/>
    <w:multiLevelType w:val="hybridMultilevel"/>
    <w:tmpl w:val="55425220"/>
    <w:lvl w:ilvl="0" w:tplc="94F6355C">
      <w:start w:val="1"/>
      <w:numFmt w:val="lowerRoman"/>
      <w:lvlText w:val="(%1)"/>
      <w:lvlJc w:val="left"/>
      <w:pPr>
        <w:ind w:left="2589" w:hanging="145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 w15:restartNumberingAfterBreak="0">
    <w:nsid w:val="457610FE"/>
    <w:multiLevelType w:val="hybridMultilevel"/>
    <w:tmpl w:val="43C8D64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C214837"/>
    <w:multiLevelType w:val="hybridMultilevel"/>
    <w:tmpl w:val="615806DC"/>
    <w:lvl w:ilvl="0" w:tplc="0416000D">
      <w:start w:val="1"/>
      <w:numFmt w:val="bullet"/>
      <w:lvlText w:val=""/>
      <w:lvlJc w:val="left"/>
      <w:pPr>
        <w:ind w:left="1920" w:hanging="360"/>
      </w:pPr>
      <w:rPr>
        <w:rFonts w:ascii="Wingdings" w:hAnsi="Wingdings" w:hint="default"/>
      </w:rPr>
    </w:lvl>
    <w:lvl w:ilvl="1" w:tplc="04160003" w:tentative="1">
      <w:start w:val="1"/>
      <w:numFmt w:val="bullet"/>
      <w:lvlText w:val="o"/>
      <w:lvlJc w:val="left"/>
      <w:pPr>
        <w:ind w:left="2640" w:hanging="360"/>
      </w:pPr>
      <w:rPr>
        <w:rFonts w:ascii="Courier New" w:hAnsi="Courier New" w:cs="Courier New" w:hint="default"/>
      </w:rPr>
    </w:lvl>
    <w:lvl w:ilvl="2" w:tplc="04160005" w:tentative="1">
      <w:start w:val="1"/>
      <w:numFmt w:val="bullet"/>
      <w:lvlText w:val=""/>
      <w:lvlJc w:val="left"/>
      <w:pPr>
        <w:ind w:left="3360" w:hanging="360"/>
      </w:pPr>
      <w:rPr>
        <w:rFonts w:ascii="Wingdings" w:hAnsi="Wingdings" w:hint="default"/>
      </w:rPr>
    </w:lvl>
    <w:lvl w:ilvl="3" w:tplc="04160001" w:tentative="1">
      <w:start w:val="1"/>
      <w:numFmt w:val="bullet"/>
      <w:lvlText w:val=""/>
      <w:lvlJc w:val="left"/>
      <w:pPr>
        <w:ind w:left="4080" w:hanging="360"/>
      </w:pPr>
      <w:rPr>
        <w:rFonts w:ascii="Symbol" w:hAnsi="Symbol" w:hint="default"/>
      </w:rPr>
    </w:lvl>
    <w:lvl w:ilvl="4" w:tplc="04160003" w:tentative="1">
      <w:start w:val="1"/>
      <w:numFmt w:val="bullet"/>
      <w:lvlText w:val="o"/>
      <w:lvlJc w:val="left"/>
      <w:pPr>
        <w:ind w:left="4800" w:hanging="360"/>
      </w:pPr>
      <w:rPr>
        <w:rFonts w:ascii="Courier New" w:hAnsi="Courier New" w:cs="Courier New" w:hint="default"/>
      </w:rPr>
    </w:lvl>
    <w:lvl w:ilvl="5" w:tplc="04160005" w:tentative="1">
      <w:start w:val="1"/>
      <w:numFmt w:val="bullet"/>
      <w:lvlText w:val=""/>
      <w:lvlJc w:val="left"/>
      <w:pPr>
        <w:ind w:left="5520" w:hanging="360"/>
      </w:pPr>
      <w:rPr>
        <w:rFonts w:ascii="Wingdings" w:hAnsi="Wingdings" w:hint="default"/>
      </w:rPr>
    </w:lvl>
    <w:lvl w:ilvl="6" w:tplc="04160001" w:tentative="1">
      <w:start w:val="1"/>
      <w:numFmt w:val="bullet"/>
      <w:lvlText w:val=""/>
      <w:lvlJc w:val="left"/>
      <w:pPr>
        <w:ind w:left="6240" w:hanging="360"/>
      </w:pPr>
      <w:rPr>
        <w:rFonts w:ascii="Symbol" w:hAnsi="Symbol" w:hint="default"/>
      </w:rPr>
    </w:lvl>
    <w:lvl w:ilvl="7" w:tplc="04160003" w:tentative="1">
      <w:start w:val="1"/>
      <w:numFmt w:val="bullet"/>
      <w:lvlText w:val="o"/>
      <w:lvlJc w:val="left"/>
      <w:pPr>
        <w:ind w:left="6960" w:hanging="360"/>
      </w:pPr>
      <w:rPr>
        <w:rFonts w:ascii="Courier New" w:hAnsi="Courier New" w:cs="Courier New" w:hint="default"/>
      </w:rPr>
    </w:lvl>
    <w:lvl w:ilvl="8" w:tplc="04160005" w:tentative="1">
      <w:start w:val="1"/>
      <w:numFmt w:val="bullet"/>
      <w:lvlText w:val=""/>
      <w:lvlJc w:val="left"/>
      <w:pPr>
        <w:ind w:left="7680" w:hanging="360"/>
      </w:pPr>
      <w:rPr>
        <w:rFonts w:ascii="Wingdings" w:hAnsi="Wingdings" w:hint="default"/>
      </w:rPr>
    </w:lvl>
  </w:abstractNum>
  <w:abstractNum w:abstractNumId="3" w15:restartNumberingAfterBreak="0">
    <w:nsid w:val="57483B3A"/>
    <w:multiLevelType w:val="hybridMultilevel"/>
    <w:tmpl w:val="D2883F5E"/>
    <w:lvl w:ilvl="0" w:tplc="0416000D">
      <w:start w:val="1"/>
      <w:numFmt w:val="bullet"/>
      <w:lvlText w:val=""/>
      <w:lvlJc w:val="left"/>
      <w:pPr>
        <w:ind w:left="1920" w:hanging="360"/>
      </w:pPr>
      <w:rPr>
        <w:rFonts w:ascii="Wingdings" w:hAnsi="Wingdings" w:hint="default"/>
      </w:rPr>
    </w:lvl>
    <w:lvl w:ilvl="1" w:tplc="04160003" w:tentative="1">
      <w:start w:val="1"/>
      <w:numFmt w:val="bullet"/>
      <w:lvlText w:val="o"/>
      <w:lvlJc w:val="left"/>
      <w:pPr>
        <w:ind w:left="2640" w:hanging="360"/>
      </w:pPr>
      <w:rPr>
        <w:rFonts w:ascii="Courier New" w:hAnsi="Courier New" w:cs="Courier New" w:hint="default"/>
      </w:rPr>
    </w:lvl>
    <w:lvl w:ilvl="2" w:tplc="04160005" w:tentative="1">
      <w:start w:val="1"/>
      <w:numFmt w:val="bullet"/>
      <w:lvlText w:val=""/>
      <w:lvlJc w:val="left"/>
      <w:pPr>
        <w:ind w:left="3360" w:hanging="360"/>
      </w:pPr>
      <w:rPr>
        <w:rFonts w:ascii="Wingdings" w:hAnsi="Wingdings" w:hint="default"/>
      </w:rPr>
    </w:lvl>
    <w:lvl w:ilvl="3" w:tplc="04160001" w:tentative="1">
      <w:start w:val="1"/>
      <w:numFmt w:val="bullet"/>
      <w:lvlText w:val=""/>
      <w:lvlJc w:val="left"/>
      <w:pPr>
        <w:ind w:left="4080" w:hanging="360"/>
      </w:pPr>
      <w:rPr>
        <w:rFonts w:ascii="Symbol" w:hAnsi="Symbol" w:hint="default"/>
      </w:rPr>
    </w:lvl>
    <w:lvl w:ilvl="4" w:tplc="04160003" w:tentative="1">
      <w:start w:val="1"/>
      <w:numFmt w:val="bullet"/>
      <w:lvlText w:val="o"/>
      <w:lvlJc w:val="left"/>
      <w:pPr>
        <w:ind w:left="4800" w:hanging="360"/>
      </w:pPr>
      <w:rPr>
        <w:rFonts w:ascii="Courier New" w:hAnsi="Courier New" w:cs="Courier New" w:hint="default"/>
      </w:rPr>
    </w:lvl>
    <w:lvl w:ilvl="5" w:tplc="04160005" w:tentative="1">
      <w:start w:val="1"/>
      <w:numFmt w:val="bullet"/>
      <w:lvlText w:val=""/>
      <w:lvlJc w:val="left"/>
      <w:pPr>
        <w:ind w:left="5520" w:hanging="360"/>
      </w:pPr>
      <w:rPr>
        <w:rFonts w:ascii="Wingdings" w:hAnsi="Wingdings" w:hint="default"/>
      </w:rPr>
    </w:lvl>
    <w:lvl w:ilvl="6" w:tplc="04160001" w:tentative="1">
      <w:start w:val="1"/>
      <w:numFmt w:val="bullet"/>
      <w:lvlText w:val=""/>
      <w:lvlJc w:val="left"/>
      <w:pPr>
        <w:ind w:left="6240" w:hanging="360"/>
      </w:pPr>
      <w:rPr>
        <w:rFonts w:ascii="Symbol" w:hAnsi="Symbol" w:hint="default"/>
      </w:rPr>
    </w:lvl>
    <w:lvl w:ilvl="7" w:tplc="04160003" w:tentative="1">
      <w:start w:val="1"/>
      <w:numFmt w:val="bullet"/>
      <w:lvlText w:val="o"/>
      <w:lvlJc w:val="left"/>
      <w:pPr>
        <w:ind w:left="6960" w:hanging="360"/>
      </w:pPr>
      <w:rPr>
        <w:rFonts w:ascii="Courier New" w:hAnsi="Courier New" w:cs="Courier New" w:hint="default"/>
      </w:rPr>
    </w:lvl>
    <w:lvl w:ilvl="8" w:tplc="04160005" w:tentative="1">
      <w:start w:val="1"/>
      <w:numFmt w:val="bullet"/>
      <w:lvlText w:val=""/>
      <w:lvlJc w:val="left"/>
      <w:pPr>
        <w:ind w:left="7680" w:hanging="360"/>
      </w:pPr>
      <w:rPr>
        <w:rFonts w:ascii="Wingdings" w:hAnsi="Wingdings" w:hint="default"/>
      </w:rPr>
    </w:lvl>
  </w:abstractNum>
  <w:abstractNum w:abstractNumId="4" w15:restartNumberingAfterBreak="0">
    <w:nsid w:val="5AB174CB"/>
    <w:multiLevelType w:val="hybridMultilevel"/>
    <w:tmpl w:val="DD50FDB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60A61D65"/>
    <w:multiLevelType w:val="hybridMultilevel"/>
    <w:tmpl w:val="C3040EA4"/>
    <w:lvl w:ilvl="0" w:tplc="D58015B2">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4113A33"/>
    <w:multiLevelType w:val="hybridMultilevel"/>
    <w:tmpl w:val="F86C07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75F76AB"/>
    <w:multiLevelType w:val="hybridMultilevel"/>
    <w:tmpl w:val="9A2AEE28"/>
    <w:lvl w:ilvl="0" w:tplc="0416000D">
      <w:start w:val="1"/>
      <w:numFmt w:val="bullet"/>
      <w:lvlText w:val=""/>
      <w:lvlJc w:val="left"/>
      <w:pPr>
        <w:ind w:left="1920" w:hanging="360"/>
      </w:pPr>
      <w:rPr>
        <w:rFonts w:ascii="Wingdings" w:hAnsi="Wingdings" w:hint="default"/>
      </w:rPr>
    </w:lvl>
    <w:lvl w:ilvl="1" w:tplc="04160003" w:tentative="1">
      <w:start w:val="1"/>
      <w:numFmt w:val="bullet"/>
      <w:lvlText w:val="o"/>
      <w:lvlJc w:val="left"/>
      <w:pPr>
        <w:ind w:left="2640" w:hanging="360"/>
      </w:pPr>
      <w:rPr>
        <w:rFonts w:ascii="Courier New" w:hAnsi="Courier New" w:cs="Courier New" w:hint="default"/>
      </w:rPr>
    </w:lvl>
    <w:lvl w:ilvl="2" w:tplc="04160005" w:tentative="1">
      <w:start w:val="1"/>
      <w:numFmt w:val="bullet"/>
      <w:lvlText w:val=""/>
      <w:lvlJc w:val="left"/>
      <w:pPr>
        <w:ind w:left="3360" w:hanging="360"/>
      </w:pPr>
      <w:rPr>
        <w:rFonts w:ascii="Wingdings" w:hAnsi="Wingdings" w:hint="default"/>
      </w:rPr>
    </w:lvl>
    <w:lvl w:ilvl="3" w:tplc="04160001" w:tentative="1">
      <w:start w:val="1"/>
      <w:numFmt w:val="bullet"/>
      <w:lvlText w:val=""/>
      <w:lvlJc w:val="left"/>
      <w:pPr>
        <w:ind w:left="4080" w:hanging="360"/>
      </w:pPr>
      <w:rPr>
        <w:rFonts w:ascii="Symbol" w:hAnsi="Symbol" w:hint="default"/>
      </w:rPr>
    </w:lvl>
    <w:lvl w:ilvl="4" w:tplc="04160003" w:tentative="1">
      <w:start w:val="1"/>
      <w:numFmt w:val="bullet"/>
      <w:lvlText w:val="o"/>
      <w:lvlJc w:val="left"/>
      <w:pPr>
        <w:ind w:left="4800" w:hanging="360"/>
      </w:pPr>
      <w:rPr>
        <w:rFonts w:ascii="Courier New" w:hAnsi="Courier New" w:cs="Courier New" w:hint="default"/>
      </w:rPr>
    </w:lvl>
    <w:lvl w:ilvl="5" w:tplc="04160005" w:tentative="1">
      <w:start w:val="1"/>
      <w:numFmt w:val="bullet"/>
      <w:lvlText w:val=""/>
      <w:lvlJc w:val="left"/>
      <w:pPr>
        <w:ind w:left="5520" w:hanging="360"/>
      </w:pPr>
      <w:rPr>
        <w:rFonts w:ascii="Wingdings" w:hAnsi="Wingdings" w:hint="default"/>
      </w:rPr>
    </w:lvl>
    <w:lvl w:ilvl="6" w:tplc="04160001" w:tentative="1">
      <w:start w:val="1"/>
      <w:numFmt w:val="bullet"/>
      <w:lvlText w:val=""/>
      <w:lvlJc w:val="left"/>
      <w:pPr>
        <w:ind w:left="6240" w:hanging="360"/>
      </w:pPr>
      <w:rPr>
        <w:rFonts w:ascii="Symbol" w:hAnsi="Symbol" w:hint="default"/>
      </w:rPr>
    </w:lvl>
    <w:lvl w:ilvl="7" w:tplc="04160003" w:tentative="1">
      <w:start w:val="1"/>
      <w:numFmt w:val="bullet"/>
      <w:lvlText w:val="o"/>
      <w:lvlJc w:val="left"/>
      <w:pPr>
        <w:ind w:left="6960" w:hanging="360"/>
      </w:pPr>
      <w:rPr>
        <w:rFonts w:ascii="Courier New" w:hAnsi="Courier New" w:cs="Courier New" w:hint="default"/>
      </w:rPr>
    </w:lvl>
    <w:lvl w:ilvl="8" w:tplc="04160005" w:tentative="1">
      <w:start w:val="1"/>
      <w:numFmt w:val="bullet"/>
      <w:lvlText w:val=""/>
      <w:lvlJc w:val="left"/>
      <w:pPr>
        <w:ind w:left="7680" w:hanging="360"/>
      </w:pPr>
      <w:rPr>
        <w:rFonts w:ascii="Wingdings" w:hAnsi="Wingdings" w:hint="default"/>
      </w:rPr>
    </w:lvl>
  </w:abstractNum>
  <w:abstractNum w:abstractNumId="8" w15:restartNumberingAfterBreak="0">
    <w:nsid w:val="6A5A51AE"/>
    <w:multiLevelType w:val="hybridMultilevel"/>
    <w:tmpl w:val="7EFE4C1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1772E16"/>
    <w:multiLevelType w:val="hybridMultilevel"/>
    <w:tmpl w:val="74787950"/>
    <w:lvl w:ilvl="0" w:tplc="D58015B2">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0" w15:restartNumberingAfterBreak="0">
    <w:nsid w:val="73A55708"/>
    <w:multiLevelType w:val="hybridMultilevel"/>
    <w:tmpl w:val="149038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94050C9"/>
    <w:multiLevelType w:val="hybridMultilevel"/>
    <w:tmpl w:val="DB12E6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A4D3D94"/>
    <w:multiLevelType w:val="hybridMultilevel"/>
    <w:tmpl w:val="4EC67386"/>
    <w:lvl w:ilvl="0" w:tplc="0416000D">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3" w15:restartNumberingAfterBreak="0">
    <w:nsid w:val="7ADE7A6C"/>
    <w:multiLevelType w:val="hybridMultilevel"/>
    <w:tmpl w:val="BECEA05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3"/>
  </w:num>
  <w:num w:numId="4">
    <w:abstractNumId w:val="7"/>
  </w:num>
  <w:num w:numId="5">
    <w:abstractNumId w:val="9"/>
  </w:num>
  <w:num w:numId="6">
    <w:abstractNumId w:val="11"/>
  </w:num>
  <w:num w:numId="7">
    <w:abstractNumId w:val="0"/>
  </w:num>
  <w:num w:numId="8">
    <w:abstractNumId w:val="1"/>
  </w:num>
  <w:num w:numId="9">
    <w:abstractNumId w:val="8"/>
  </w:num>
  <w:num w:numId="10">
    <w:abstractNumId w:val="13"/>
  </w:num>
  <w:num w:numId="11">
    <w:abstractNumId w:val="5"/>
  </w:num>
  <w:num w:numId="12">
    <w:abstractNumId w:val="6"/>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403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A0"/>
    <w:rsid w:val="0000025F"/>
    <w:rsid w:val="00000C92"/>
    <w:rsid w:val="00000E13"/>
    <w:rsid w:val="00004E8F"/>
    <w:rsid w:val="0001219F"/>
    <w:rsid w:val="00012F24"/>
    <w:rsid w:val="00014512"/>
    <w:rsid w:val="00015146"/>
    <w:rsid w:val="00016CE2"/>
    <w:rsid w:val="00017E39"/>
    <w:rsid w:val="00022601"/>
    <w:rsid w:val="00023389"/>
    <w:rsid w:val="0002354B"/>
    <w:rsid w:val="00023813"/>
    <w:rsid w:val="000254B9"/>
    <w:rsid w:val="00026822"/>
    <w:rsid w:val="00027055"/>
    <w:rsid w:val="00030B4C"/>
    <w:rsid w:val="000314FA"/>
    <w:rsid w:val="0003197D"/>
    <w:rsid w:val="00031D55"/>
    <w:rsid w:val="00033357"/>
    <w:rsid w:val="000376C9"/>
    <w:rsid w:val="000376DC"/>
    <w:rsid w:val="000417AF"/>
    <w:rsid w:val="000423F9"/>
    <w:rsid w:val="00042CB2"/>
    <w:rsid w:val="00043944"/>
    <w:rsid w:val="00043C92"/>
    <w:rsid w:val="0005211B"/>
    <w:rsid w:val="000545C3"/>
    <w:rsid w:val="0005554B"/>
    <w:rsid w:val="00055881"/>
    <w:rsid w:val="00056E64"/>
    <w:rsid w:val="0006722D"/>
    <w:rsid w:val="00072AE5"/>
    <w:rsid w:val="00072F1A"/>
    <w:rsid w:val="00073315"/>
    <w:rsid w:val="00074562"/>
    <w:rsid w:val="00074DD2"/>
    <w:rsid w:val="00077EF9"/>
    <w:rsid w:val="0008173E"/>
    <w:rsid w:val="000823EC"/>
    <w:rsid w:val="00082FB8"/>
    <w:rsid w:val="00083F11"/>
    <w:rsid w:val="00086A2B"/>
    <w:rsid w:val="00086BC3"/>
    <w:rsid w:val="00087D65"/>
    <w:rsid w:val="00092EC8"/>
    <w:rsid w:val="000964A2"/>
    <w:rsid w:val="00097655"/>
    <w:rsid w:val="000A2A5E"/>
    <w:rsid w:val="000A4434"/>
    <w:rsid w:val="000A47B0"/>
    <w:rsid w:val="000A4F3C"/>
    <w:rsid w:val="000A6B5B"/>
    <w:rsid w:val="000A6BAA"/>
    <w:rsid w:val="000B4DEA"/>
    <w:rsid w:val="000C67A6"/>
    <w:rsid w:val="000C7C6F"/>
    <w:rsid w:val="000C7FE4"/>
    <w:rsid w:val="000D031A"/>
    <w:rsid w:val="000D1239"/>
    <w:rsid w:val="000D3960"/>
    <w:rsid w:val="000D5048"/>
    <w:rsid w:val="000D5CD4"/>
    <w:rsid w:val="000D6A85"/>
    <w:rsid w:val="000E3511"/>
    <w:rsid w:val="000E3DAB"/>
    <w:rsid w:val="000E5D65"/>
    <w:rsid w:val="000E6682"/>
    <w:rsid w:val="000E760D"/>
    <w:rsid w:val="000E7A44"/>
    <w:rsid w:val="000F66A9"/>
    <w:rsid w:val="000F6BD6"/>
    <w:rsid w:val="001010E3"/>
    <w:rsid w:val="001055F7"/>
    <w:rsid w:val="00106D72"/>
    <w:rsid w:val="0010779C"/>
    <w:rsid w:val="001117F7"/>
    <w:rsid w:val="001120AB"/>
    <w:rsid w:val="00113729"/>
    <w:rsid w:val="001151BB"/>
    <w:rsid w:val="0011634D"/>
    <w:rsid w:val="001229FF"/>
    <w:rsid w:val="00123187"/>
    <w:rsid w:val="00123C3D"/>
    <w:rsid w:val="001246E6"/>
    <w:rsid w:val="00125900"/>
    <w:rsid w:val="0013141A"/>
    <w:rsid w:val="00135B10"/>
    <w:rsid w:val="00136017"/>
    <w:rsid w:val="001408B7"/>
    <w:rsid w:val="00142050"/>
    <w:rsid w:val="00144C64"/>
    <w:rsid w:val="00146B8E"/>
    <w:rsid w:val="0015171F"/>
    <w:rsid w:val="00153883"/>
    <w:rsid w:val="0015688E"/>
    <w:rsid w:val="00160845"/>
    <w:rsid w:val="001616E4"/>
    <w:rsid w:val="0016232E"/>
    <w:rsid w:val="0016254C"/>
    <w:rsid w:val="0016404A"/>
    <w:rsid w:val="00164FDD"/>
    <w:rsid w:val="001708F6"/>
    <w:rsid w:val="001715A9"/>
    <w:rsid w:val="00171930"/>
    <w:rsid w:val="00172268"/>
    <w:rsid w:val="00176A1A"/>
    <w:rsid w:val="00181426"/>
    <w:rsid w:val="00181A35"/>
    <w:rsid w:val="00182B2F"/>
    <w:rsid w:val="00185D48"/>
    <w:rsid w:val="00190F19"/>
    <w:rsid w:val="0019130C"/>
    <w:rsid w:val="001A013A"/>
    <w:rsid w:val="001A1938"/>
    <w:rsid w:val="001A434C"/>
    <w:rsid w:val="001A4BE8"/>
    <w:rsid w:val="001B0137"/>
    <w:rsid w:val="001B26E2"/>
    <w:rsid w:val="001B6821"/>
    <w:rsid w:val="001C04CB"/>
    <w:rsid w:val="001C1095"/>
    <w:rsid w:val="001C1879"/>
    <w:rsid w:val="001C578F"/>
    <w:rsid w:val="001C7D75"/>
    <w:rsid w:val="001D4AAE"/>
    <w:rsid w:val="001D5C73"/>
    <w:rsid w:val="001D6F9E"/>
    <w:rsid w:val="001D717F"/>
    <w:rsid w:val="001D762C"/>
    <w:rsid w:val="001E051D"/>
    <w:rsid w:val="001E149E"/>
    <w:rsid w:val="001E2886"/>
    <w:rsid w:val="001E43CE"/>
    <w:rsid w:val="001E66BE"/>
    <w:rsid w:val="001E75F3"/>
    <w:rsid w:val="001E7878"/>
    <w:rsid w:val="001F0DF0"/>
    <w:rsid w:val="001F3CB6"/>
    <w:rsid w:val="002042E1"/>
    <w:rsid w:val="002049F1"/>
    <w:rsid w:val="00206C2A"/>
    <w:rsid w:val="0020798D"/>
    <w:rsid w:val="002106A6"/>
    <w:rsid w:val="00210AFF"/>
    <w:rsid w:val="002111DE"/>
    <w:rsid w:val="0021204D"/>
    <w:rsid w:val="002123E9"/>
    <w:rsid w:val="00212528"/>
    <w:rsid w:val="0021469B"/>
    <w:rsid w:val="002177EC"/>
    <w:rsid w:val="002235F6"/>
    <w:rsid w:val="0022409F"/>
    <w:rsid w:val="00224FAE"/>
    <w:rsid w:val="0023298E"/>
    <w:rsid w:val="0023353F"/>
    <w:rsid w:val="00233C47"/>
    <w:rsid w:val="00235359"/>
    <w:rsid w:val="0023553B"/>
    <w:rsid w:val="00236956"/>
    <w:rsid w:val="0024213E"/>
    <w:rsid w:val="00244DA1"/>
    <w:rsid w:val="00246B35"/>
    <w:rsid w:val="00247A6E"/>
    <w:rsid w:val="00252CE1"/>
    <w:rsid w:val="002539B1"/>
    <w:rsid w:val="00253F94"/>
    <w:rsid w:val="00257076"/>
    <w:rsid w:val="00257ABF"/>
    <w:rsid w:val="00265AD5"/>
    <w:rsid w:val="00267BC2"/>
    <w:rsid w:val="00267E3F"/>
    <w:rsid w:val="0027108B"/>
    <w:rsid w:val="00271147"/>
    <w:rsid w:val="00275A91"/>
    <w:rsid w:val="00276713"/>
    <w:rsid w:val="002773ED"/>
    <w:rsid w:val="0027766C"/>
    <w:rsid w:val="00277A2B"/>
    <w:rsid w:val="00282F0A"/>
    <w:rsid w:val="00286593"/>
    <w:rsid w:val="00290676"/>
    <w:rsid w:val="00296A0E"/>
    <w:rsid w:val="002A0DFF"/>
    <w:rsid w:val="002A0EDC"/>
    <w:rsid w:val="002A231E"/>
    <w:rsid w:val="002A46F2"/>
    <w:rsid w:val="002A4785"/>
    <w:rsid w:val="002B142F"/>
    <w:rsid w:val="002B222B"/>
    <w:rsid w:val="002B3209"/>
    <w:rsid w:val="002B64B9"/>
    <w:rsid w:val="002B6C93"/>
    <w:rsid w:val="002C0C15"/>
    <w:rsid w:val="002C1755"/>
    <w:rsid w:val="002C6984"/>
    <w:rsid w:val="002C6A4E"/>
    <w:rsid w:val="002D307E"/>
    <w:rsid w:val="002D370C"/>
    <w:rsid w:val="002D3737"/>
    <w:rsid w:val="002D517D"/>
    <w:rsid w:val="002D62CB"/>
    <w:rsid w:val="002D6B1E"/>
    <w:rsid w:val="002D7AC9"/>
    <w:rsid w:val="002E606A"/>
    <w:rsid w:val="002F035C"/>
    <w:rsid w:val="002F0F5B"/>
    <w:rsid w:val="002F6280"/>
    <w:rsid w:val="002F7A18"/>
    <w:rsid w:val="003058DB"/>
    <w:rsid w:val="003104DC"/>
    <w:rsid w:val="00314562"/>
    <w:rsid w:val="00317A88"/>
    <w:rsid w:val="00322DD4"/>
    <w:rsid w:val="00325BBB"/>
    <w:rsid w:val="003410DA"/>
    <w:rsid w:val="00341338"/>
    <w:rsid w:val="00343631"/>
    <w:rsid w:val="003544B1"/>
    <w:rsid w:val="00354CE9"/>
    <w:rsid w:val="00354E9B"/>
    <w:rsid w:val="00357481"/>
    <w:rsid w:val="00357A07"/>
    <w:rsid w:val="00360359"/>
    <w:rsid w:val="00360CE0"/>
    <w:rsid w:val="00364AAC"/>
    <w:rsid w:val="00365B0D"/>
    <w:rsid w:val="003752E8"/>
    <w:rsid w:val="0037781A"/>
    <w:rsid w:val="0038029A"/>
    <w:rsid w:val="0038048F"/>
    <w:rsid w:val="00381A1D"/>
    <w:rsid w:val="00384B1F"/>
    <w:rsid w:val="00390390"/>
    <w:rsid w:val="00393F2E"/>
    <w:rsid w:val="003954A6"/>
    <w:rsid w:val="003959AB"/>
    <w:rsid w:val="003A2F2E"/>
    <w:rsid w:val="003A396B"/>
    <w:rsid w:val="003A7231"/>
    <w:rsid w:val="003A7F9E"/>
    <w:rsid w:val="003B4ED5"/>
    <w:rsid w:val="003B5E5E"/>
    <w:rsid w:val="003C1482"/>
    <w:rsid w:val="003C21DB"/>
    <w:rsid w:val="003C2D47"/>
    <w:rsid w:val="003D23EE"/>
    <w:rsid w:val="003D472E"/>
    <w:rsid w:val="003D7AC1"/>
    <w:rsid w:val="003D7D07"/>
    <w:rsid w:val="003F0BD0"/>
    <w:rsid w:val="003F3106"/>
    <w:rsid w:val="003F329B"/>
    <w:rsid w:val="003F5C8F"/>
    <w:rsid w:val="003F7904"/>
    <w:rsid w:val="00400916"/>
    <w:rsid w:val="00402D79"/>
    <w:rsid w:val="004044C5"/>
    <w:rsid w:val="00405B1C"/>
    <w:rsid w:val="004104F3"/>
    <w:rsid w:val="0041438D"/>
    <w:rsid w:val="00415288"/>
    <w:rsid w:val="00415648"/>
    <w:rsid w:val="00415AEF"/>
    <w:rsid w:val="00415C94"/>
    <w:rsid w:val="0042138C"/>
    <w:rsid w:val="0042483D"/>
    <w:rsid w:val="00425027"/>
    <w:rsid w:val="004267C3"/>
    <w:rsid w:val="00430D5C"/>
    <w:rsid w:val="0043140B"/>
    <w:rsid w:val="004361B0"/>
    <w:rsid w:val="00436739"/>
    <w:rsid w:val="0043747F"/>
    <w:rsid w:val="004377A0"/>
    <w:rsid w:val="004414AD"/>
    <w:rsid w:val="00441F47"/>
    <w:rsid w:val="004420D3"/>
    <w:rsid w:val="004420EA"/>
    <w:rsid w:val="00443739"/>
    <w:rsid w:val="00445A1C"/>
    <w:rsid w:val="00453763"/>
    <w:rsid w:val="004548C5"/>
    <w:rsid w:val="00455B81"/>
    <w:rsid w:val="00460443"/>
    <w:rsid w:val="00462141"/>
    <w:rsid w:val="00462D3D"/>
    <w:rsid w:val="00463220"/>
    <w:rsid w:val="004675BC"/>
    <w:rsid w:val="00472615"/>
    <w:rsid w:val="00472DE9"/>
    <w:rsid w:val="0047300C"/>
    <w:rsid w:val="00475C2A"/>
    <w:rsid w:val="00477EA0"/>
    <w:rsid w:val="00483D68"/>
    <w:rsid w:val="0048455E"/>
    <w:rsid w:val="00486BD3"/>
    <w:rsid w:val="0048710C"/>
    <w:rsid w:val="004905B3"/>
    <w:rsid w:val="00490DC3"/>
    <w:rsid w:val="004913EC"/>
    <w:rsid w:val="004934A1"/>
    <w:rsid w:val="0049351E"/>
    <w:rsid w:val="00493F33"/>
    <w:rsid w:val="00494018"/>
    <w:rsid w:val="004A3BB1"/>
    <w:rsid w:val="004B001D"/>
    <w:rsid w:val="004B3371"/>
    <w:rsid w:val="004B4BB3"/>
    <w:rsid w:val="004C311B"/>
    <w:rsid w:val="004C68BC"/>
    <w:rsid w:val="004D036B"/>
    <w:rsid w:val="004D1F3C"/>
    <w:rsid w:val="004D4A12"/>
    <w:rsid w:val="004D7CFE"/>
    <w:rsid w:val="004E221D"/>
    <w:rsid w:val="004E3145"/>
    <w:rsid w:val="004E46D2"/>
    <w:rsid w:val="004E7D96"/>
    <w:rsid w:val="004F1143"/>
    <w:rsid w:val="004F1FA8"/>
    <w:rsid w:val="004F40B4"/>
    <w:rsid w:val="004F43DE"/>
    <w:rsid w:val="004F4C6C"/>
    <w:rsid w:val="004F60B9"/>
    <w:rsid w:val="004F7C8F"/>
    <w:rsid w:val="00500D08"/>
    <w:rsid w:val="00502B69"/>
    <w:rsid w:val="0050380B"/>
    <w:rsid w:val="005068CD"/>
    <w:rsid w:val="0050702F"/>
    <w:rsid w:val="005129D4"/>
    <w:rsid w:val="005175F9"/>
    <w:rsid w:val="0052163F"/>
    <w:rsid w:val="00521D5D"/>
    <w:rsid w:val="00524E62"/>
    <w:rsid w:val="0052724F"/>
    <w:rsid w:val="00530C9C"/>
    <w:rsid w:val="00532199"/>
    <w:rsid w:val="005333E4"/>
    <w:rsid w:val="00534948"/>
    <w:rsid w:val="00535D15"/>
    <w:rsid w:val="005367BA"/>
    <w:rsid w:val="00540491"/>
    <w:rsid w:val="00540F02"/>
    <w:rsid w:val="005418F9"/>
    <w:rsid w:val="00542439"/>
    <w:rsid w:val="00546165"/>
    <w:rsid w:val="005477CD"/>
    <w:rsid w:val="0055030C"/>
    <w:rsid w:val="0055057D"/>
    <w:rsid w:val="00550F6F"/>
    <w:rsid w:val="005510D7"/>
    <w:rsid w:val="00554634"/>
    <w:rsid w:val="0055502F"/>
    <w:rsid w:val="00557709"/>
    <w:rsid w:val="00557FBA"/>
    <w:rsid w:val="00560CEB"/>
    <w:rsid w:val="00561A8E"/>
    <w:rsid w:val="00561E02"/>
    <w:rsid w:val="00565BF2"/>
    <w:rsid w:val="00567F8D"/>
    <w:rsid w:val="00573526"/>
    <w:rsid w:val="00574E6E"/>
    <w:rsid w:val="005765B6"/>
    <w:rsid w:val="00577F8B"/>
    <w:rsid w:val="00583A74"/>
    <w:rsid w:val="00583CA9"/>
    <w:rsid w:val="00585206"/>
    <w:rsid w:val="00585501"/>
    <w:rsid w:val="00585731"/>
    <w:rsid w:val="00587C58"/>
    <w:rsid w:val="00590672"/>
    <w:rsid w:val="005942AC"/>
    <w:rsid w:val="00594C17"/>
    <w:rsid w:val="00594CAC"/>
    <w:rsid w:val="005968AB"/>
    <w:rsid w:val="005978DA"/>
    <w:rsid w:val="005A1AA9"/>
    <w:rsid w:val="005A326B"/>
    <w:rsid w:val="005A39A7"/>
    <w:rsid w:val="005A7DB9"/>
    <w:rsid w:val="005B0608"/>
    <w:rsid w:val="005B1C0D"/>
    <w:rsid w:val="005B224A"/>
    <w:rsid w:val="005B2D3E"/>
    <w:rsid w:val="005B2E6D"/>
    <w:rsid w:val="005B33D2"/>
    <w:rsid w:val="005B5325"/>
    <w:rsid w:val="005B575A"/>
    <w:rsid w:val="005C0D6D"/>
    <w:rsid w:val="005C3086"/>
    <w:rsid w:val="005C6498"/>
    <w:rsid w:val="005C7A58"/>
    <w:rsid w:val="005D0255"/>
    <w:rsid w:val="005D0784"/>
    <w:rsid w:val="005D49ED"/>
    <w:rsid w:val="005D537A"/>
    <w:rsid w:val="005D6359"/>
    <w:rsid w:val="005D7F7D"/>
    <w:rsid w:val="005E03A1"/>
    <w:rsid w:val="005E206F"/>
    <w:rsid w:val="005E4506"/>
    <w:rsid w:val="005E61D8"/>
    <w:rsid w:val="005F0867"/>
    <w:rsid w:val="005F61E4"/>
    <w:rsid w:val="005F6B1F"/>
    <w:rsid w:val="00606938"/>
    <w:rsid w:val="00610CBA"/>
    <w:rsid w:val="00615C2D"/>
    <w:rsid w:val="00617713"/>
    <w:rsid w:val="00621A7A"/>
    <w:rsid w:val="00621C8E"/>
    <w:rsid w:val="00623C2D"/>
    <w:rsid w:val="00630138"/>
    <w:rsid w:val="00630B5C"/>
    <w:rsid w:val="006347E1"/>
    <w:rsid w:val="00635D80"/>
    <w:rsid w:val="00637D42"/>
    <w:rsid w:val="00637FC1"/>
    <w:rsid w:val="00641068"/>
    <w:rsid w:val="00641D1F"/>
    <w:rsid w:val="0064321F"/>
    <w:rsid w:val="0064397E"/>
    <w:rsid w:val="00645797"/>
    <w:rsid w:val="00645856"/>
    <w:rsid w:val="00646685"/>
    <w:rsid w:val="00646931"/>
    <w:rsid w:val="00651E8F"/>
    <w:rsid w:val="006531F8"/>
    <w:rsid w:val="00654185"/>
    <w:rsid w:val="00656F63"/>
    <w:rsid w:val="006575D0"/>
    <w:rsid w:val="00662A4E"/>
    <w:rsid w:val="006632A4"/>
    <w:rsid w:val="00665235"/>
    <w:rsid w:val="00667AA0"/>
    <w:rsid w:val="0067136F"/>
    <w:rsid w:val="00676B1A"/>
    <w:rsid w:val="00677E36"/>
    <w:rsid w:val="0068050D"/>
    <w:rsid w:val="00680BEF"/>
    <w:rsid w:val="00686888"/>
    <w:rsid w:val="0068785C"/>
    <w:rsid w:val="00690497"/>
    <w:rsid w:val="0069218F"/>
    <w:rsid w:val="006935EF"/>
    <w:rsid w:val="00694CBC"/>
    <w:rsid w:val="00695BE1"/>
    <w:rsid w:val="00697B55"/>
    <w:rsid w:val="006A00AF"/>
    <w:rsid w:val="006A3CAF"/>
    <w:rsid w:val="006A4E71"/>
    <w:rsid w:val="006A5628"/>
    <w:rsid w:val="006B16E8"/>
    <w:rsid w:val="006B23F2"/>
    <w:rsid w:val="006B24EA"/>
    <w:rsid w:val="006B47F8"/>
    <w:rsid w:val="006C2E0E"/>
    <w:rsid w:val="006C3A95"/>
    <w:rsid w:val="006C47BE"/>
    <w:rsid w:val="006C7C3E"/>
    <w:rsid w:val="006D2BCC"/>
    <w:rsid w:val="006D34D6"/>
    <w:rsid w:val="006D54D4"/>
    <w:rsid w:val="006D5B12"/>
    <w:rsid w:val="006E0C3D"/>
    <w:rsid w:val="006E3EE3"/>
    <w:rsid w:val="006E446E"/>
    <w:rsid w:val="006E756E"/>
    <w:rsid w:val="006F163C"/>
    <w:rsid w:val="006F3EA5"/>
    <w:rsid w:val="006F6888"/>
    <w:rsid w:val="00701AFA"/>
    <w:rsid w:val="00702020"/>
    <w:rsid w:val="00702BDC"/>
    <w:rsid w:val="0070363C"/>
    <w:rsid w:val="007049E9"/>
    <w:rsid w:val="00706F8F"/>
    <w:rsid w:val="00706FEF"/>
    <w:rsid w:val="0071270C"/>
    <w:rsid w:val="00712E6C"/>
    <w:rsid w:val="007151F5"/>
    <w:rsid w:val="00715A0D"/>
    <w:rsid w:val="00720621"/>
    <w:rsid w:val="00727385"/>
    <w:rsid w:val="007276EA"/>
    <w:rsid w:val="00730046"/>
    <w:rsid w:val="00730CF3"/>
    <w:rsid w:val="0073256A"/>
    <w:rsid w:val="00736C9A"/>
    <w:rsid w:val="00736E3C"/>
    <w:rsid w:val="0074374C"/>
    <w:rsid w:val="0074521E"/>
    <w:rsid w:val="00745E4E"/>
    <w:rsid w:val="00747646"/>
    <w:rsid w:val="00751537"/>
    <w:rsid w:val="007555DA"/>
    <w:rsid w:val="00756028"/>
    <w:rsid w:val="00760750"/>
    <w:rsid w:val="00762047"/>
    <w:rsid w:val="0076551A"/>
    <w:rsid w:val="007665D6"/>
    <w:rsid w:val="00772A99"/>
    <w:rsid w:val="00772C2D"/>
    <w:rsid w:val="00773CDE"/>
    <w:rsid w:val="007802C5"/>
    <w:rsid w:val="00780CC3"/>
    <w:rsid w:val="00781C8D"/>
    <w:rsid w:val="00782D53"/>
    <w:rsid w:val="00785F7C"/>
    <w:rsid w:val="00796792"/>
    <w:rsid w:val="007A34AE"/>
    <w:rsid w:val="007A6EAE"/>
    <w:rsid w:val="007B0DEA"/>
    <w:rsid w:val="007B1663"/>
    <w:rsid w:val="007B4325"/>
    <w:rsid w:val="007B529E"/>
    <w:rsid w:val="007B5394"/>
    <w:rsid w:val="007C446E"/>
    <w:rsid w:val="007C6F3C"/>
    <w:rsid w:val="007C7BA4"/>
    <w:rsid w:val="007D2BEA"/>
    <w:rsid w:val="007D2D6B"/>
    <w:rsid w:val="007D41B1"/>
    <w:rsid w:val="007D5D6A"/>
    <w:rsid w:val="007D7C05"/>
    <w:rsid w:val="007E0657"/>
    <w:rsid w:val="007E268F"/>
    <w:rsid w:val="007E43E8"/>
    <w:rsid w:val="007E7AE0"/>
    <w:rsid w:val="007E7E37"/>
    <w:rsid w:val="007F0DDD"/>
    <w:rsid w:val="007F17B3"/>
    <w:rsid w:val="007F1F8E"/>
    <w:rsid w:val="007F4484"/>
    <w:rsid w:val="007F489F"/>
    <w:rsid w:val="007F7EF8"/>
    <w:rsid w:val="00801CEA"/>
    <w:rsid w:val="00801EAE"/>
    <w:rsid w:val="008041BF"/>
    <w:rsid w:val="008065D4"/>
    <w:rsid w:val="00807AB5"/>
    <w:rsid w:val="00807B26"/>
    <w:rsid w:val="008149E0"/>
    <w:rsid w:val="00821556"/>
    <w:rsid w:val="00822F4F"/>
    <w:rsid w:val="008234AE"/>
    <w:rsid w:val="00824005"/>
    <w:rsid w:val="00824B05"/>
    <w:rsid w:val="008275A7"/>
    <w:rsid w:val="00833ACC"/>
    <w:rsid w:val="00835F87"/>
    <w:rsid w:val="00836A0F"/>
    <w:rsid w:val="00837B9C"/>
    <w:rsid w:val="00841C03"/>
    <w:rsid w:val="0084578F"/>
    <w:rsid w:val="0084644D"/>
    <w:rsid w:val="00857B8D"/>
    <w:rsid w:val="008643CF"/>
    <w:rsid w:val="00865175"/>
    <w:rsid w:val="0086705C"/>
    <w:rsid w:val="00867186"/>
    <w:rsid w:val="00873972"/>
    <w:rsid w:val="008742FE"/>
    <w:rsid w:val="00880318"/>
    <w:rsid w:val="00882AB4"/>
    <w:rsid w:val="00882EC5"/>
    <w:rsid w:val="008864F6"/>
    <w:rsid w:val="008878A1"/>
    <w:rsid w:val="00892B4D"/>
    <w:rsid w:val="00893915"/>
    <w:rsid w:val="00893A3D"/>
    <w:rsid w:val="0089407D"/>
    <w:rsid w:val="008A6463"/>
    <w:rsid w:val="008B155C"/>
    <w:rsid w:val="008B2908"/>
    <w:rsid w:val="008B30E9"/>
    <w:rsid w:val="008B4823"/>
    <w:rsid w:val="008B70C5"/>
    <w:rsid w:val="008B79E0"/>
    <w:rsid w:val="008C0F59"/>
    <w:rsid w:val="008C3C31"/>
    <w:rsid w:val="008C5051"/>
    <w:rsid w:val="008C6966"/>
    <w:rsid w:val="008D0B2B"/>
    <w:rsid w:val="008D3A07"/>
    <w:rsid w:val="008D503E"/>
    <w:rsid w:val="008D63E2"/>
    <w:rsid w:val="008E17C5"/>
    <w:rsid w:val="008E5669"/>
    <w:rsid w:val="008F0C1B"/>
    <w:rsid w:val="008F0FC9"/>
    <w:rsid w:val="008F1042"/>
    <w:rsid w:val="008F2435"/>
    <w:rsid w:val="008F4FA2"/>
    <w:rsid w:val="008F6FEA"/>
    <w:rsid w:val="00900EB8"/>
    <w:rsid w:val="0090140E"/>
    <w:rsid w:val="00901E17"/>
    <w:rsid w:val="00901E31"/>
    <w:rsid w:val="00902F0B"/>
    <w:rsid w:val="0090410B"/>
    <w:rsid w:val="00904E01"/>
    <w:rsid w:val="00904EDD"/>
    <w:rsid w:val="009053F0"/>
    <w:rsid w:val="00905DDD"/>
    <w:rsid w:val="00915B3A"/>
    <w:rsid w:val="0091622C"/>
    <w:rsid w:val="00917375"/>
    <w:rsid w:val="00917DBE"/>
    <w:rsid w:val="00924CB9"/>
    <w:rsid w:val="00924DE3"/>
    <w:rsid w:val="00924E38"/>
    <w:rsid w:val="00924E53"/>
    <w:rsid w:val="009268B4"/>
    <w:rsid w:val="00926EA3"/>
    <w:rsid w:val="00930140"/>
    <w:rsid w:val="00930A59"/>
    <w:rsid w:val="00930D21"/>
    <w:rsid w:val="00931C55"/>
    <w:rsid w:val="00931F55"/>
    <w:rsid w:val="00934094"/>
    <w:rsid w:val="009345EF"/>
    <w:rsid w:val="00936A99"/>
    <w:rsid w:val="00940F29"/>
    <w:rsid w:val="00941D28"/>
    <w:rsid w:val="009421E3"/>
    <w:rsid w:val="00943006"/>
    <w:rsid w:val="009439B9"/>
    <w:rsid w:val="00943C3E"/>
    <w:rsid w:val="009449E8"/>
    <w:rsid w:val="00945564"/>
    <w:rsid w:val="009455E9"/>
    <w:rsid w:val="0094713D"/>
    <w:rsid w:val="00947DAF"/>
    <w:rsid w:val="00947E83"/>
    <w:rsid w:val="00953DAF"/>
    <w:rsid w:val="009548CD"/>
    <w:rsid w:val="0095604B"/>
    <w:rsid w:val="0096287B"/>
    <w:rsid w:val="00964D16"/>
    <w:rsid w:val="009665C9"/>
    <w:rsid w:val="00967D18"/>
    <w:rsid w:val="00971BE9"/>
    <w:rsid w:val="00974C58"/>
    <w:rsid w:val="00977B15"/>
    <w:rsid w:val="009804FD"/>
    <w:rsid w:val="00981863"/>
    <w:rsid w:val="0098206B"/>
    <w:rsid w:val="009829E9"/>
    <w:rsid w:val="009836C3"/>
    <w:rsid w:val="00984413"/>
    <w:rsid w:val="00984D7E"/>
    <w:rsid w:val="00990532"/>
    <w:rsid w:val="009905A2"/>
    <w:rsid w:val="00991D0C"/>
    <w:rsid w:val="009A55DD"/>
    <w:rsid w:val="009B132B"/>
    <w:rsid w:val="009B3924"/>
    <w:rsid w:val="009B42FF"/>
    <w:rsid w:val="009B5523"/>
    <w:rsid w:val="009B659B"/>
    <w:rsid w:val="009C2DA5"/>
    <w:rsid w:val="009C30C5"/>
    <w:rsid w:val="009D0D29"/>
    <w:rsid w:val="009D20FB"/>
    <w:rsid w:val="009D6BBF"/>
    <w:rsid w:val="009D76C8"/>
    <w:rsid w:val="009E3FD6"/>
    <w:rsid w:val="009F3408"/>
    <w:rsid w:val="009F7BEC"/>
    <w:rsid w:val="00A00CB9"/>
    <w:rsid w:val="00A015BE"/>
    <w:rsid w:val="00A015F9"/>
    <w:rsid w:val="00A025FB"/>
    <w:rsid w:val="00A05652"/>
    <w:rsid w:val="00A07E6E"/>
    <w:rsid w:val="00A11D04"/>
    <w:rsid w:val="00A13EE1"/>
    <w:rsid w:val="00A14C30"/>
    <w:rsid w:val="00A15B9D"/>
    <w:rsid w:val="00A1724B"/>
    <w:rsid w:val="00A216F6"/>
    <w:rsid w:val="00A21AB4"/>
    <w:rsid w:val="00A21DE6"/>
    <w:rsid w:val="00A22A65"/>
    <w:rsid w:val="00A250A2"/>
    <w:rsid w:val="00A362BC"/>
    <w:rsid w:val="00A40743"/>
    <w:rsid w:val="00A40E77"/>
    <w:rsid w:val="00A4425A"/>
    <w:rsid w:val="00A4431A"/>
    <w:rsid w:val="00A447A1"/>
    <w:rsid w:val="00A45BC7"/>
    <w:rsid w:val="00A508A7"/>
    <w:rsid w:val="00A50F18"/>
    <w:rsid w:val="00A534A4"/>
    <w:rsid w:val="00A556D5"/>
    <w:rsid w:val="00A6048C"/>
    <w:rsid w:val="00A66EC2"/>
    <w:rsid w:val="00A75B78"/>
    <w:rsid w:val="00A75EA9"/>
    <w:rsid w:val="00A76927"/>
    <w:rsid w:val="00A76D62"/>
    <w:rsid w:val="00A776ED"/>
    <w:rsid w:val="00A82DE7"/>
    <w:rsid w:val="00A8425B"/>
    <w:rsid w:val="00A9136B"/>
    <w:rsid w:val="00A926CC"/>
    <w:rsid w:val="00A9613B"/>
    <w:rsid w:val="00A97180"/>
    <w:rsid w:val="00A975C3"/>
    <w:rsid w:val="00AA04E7"/>
    <w:rsid w:val="00AA1102"/>
    <w:rsid w:val="00AA536C"/>
    <w:rsid w:val="00AB173A"/>
    <w:rsid w:val="00AB1B86"/>
    <w:rsid w:val="00AB373E"/>
    <w:rsid w:val="00AB4229"/>
    <w:rsid w:val="00AC00E2"/>
    <w:rsid w:val="00AC41E6"/>
    <w:rsid w:val="00AC4DFB"/>
    <w:rsid w:val="00AD15C4"/>
    <w:rsid w:val="00AD1D8E"/>
    <w:rsid w:val="00AD20CC"/>
    <w:rsid w:val="00AD2E80"/>
    <w:rsid w:val="00AD5512"/>
    <w:rsid w:val="00AD5F1F"/>
    <w:rsid w:val="00AD61A9"/>
    <w:rsid w:val="00AE0A2E"/>
    <w:rsid w:val="00AE2A75"/>
    <w:rsid w:val="00AE5EEC"/>
    <w:rsid w:val="00AE711F"/>
    <w:rsid w:val="00AF239B"/>
    <w:rsid w:val="00AF24FA"/>
    <w:rsid w:val="00AF3204"/>
    <w:rsid w:val="00AF37CC"/>
    <w:rsid w:val="00AF42A9"/>
    <w:rsid w:val="00AF5A27"/>
    <w:rsid w:val="00AF5EA0"/>
    <w:rsid w:val="00AF6907"/>
    <w:rsid w:val="00AF753B"/>
    <w:rsid w:val="00B0072B"/>
    <w:rsid w:val="00B0381F"/>
    <w:rsid w:val="00B04B73"/>
    <w:rsid w:val="00B061CD"/>
    <w:rsid w:val="00B06521"/>
    <w:rsid w:val="00B1145E"/>
    <w:rsid w:val="00B116C3"/>
    <w:rsid w:val="00B12066"/>
    <w:rsid w:val="00B16BCD"/>
    <w:rsid w:val="00B17B78"/>
    <w:rsid w:val="00B20913"/>
    <w:rsid w:val="00B2152B"/>
    <w:rsid w:val="00B2395F"/>
    <w:rsid w:val="00B23ECB"/>
    <w:rsid w:val="00B24A2D"/>
    <w:rsid w:val="00B26EA5"/>
    <w:rsid w:val="00B26FD0"/>
    <w:rsid w:val="00B30EF2"/>
    <w:rsid w:val="00B34618"/>
    <w:rsid w:val="00B3498B"/>
    <w:rsid w:val="00B37EF9"/>
    <w:rsid w:val="00B4011E"/>
    <w:rsid w:val="00B405DD"/>
    <w:rsid w:val="00B408EC"/>
    <w:rsid w:val="00B50744"/>
    <w:rsid w:val="00B50E29"/>
    <w:rsid w:val="00B5336C"/>
    <w:rsid w:val="00B577F1"/>
    <w:rsid w:val="00B66BFB"/>
    <w:rsid w:val="00B70438"/>
    <w:rsid w:val="00B71483"/>
    <w:rsid w:val="00B71DC6"/>
    <w:rsid w:val="00B72219"/>
    <w:rsid w:val="00B72B88"/>
    <w:rsid w:val="00B747A5"/>
    <w:rsid w:val="00B74E1D"/>
    <w:rsid w:val="00B76E0C"/>
    <w:rsid w:val="00B77B96"/>
    <w:rsid w:val="00B801D5"/>
    <w:rsid w:val="00B807A0"/>
    <w:rsid w:val="00B829E3"/>
    <w:rsid w:val="00B84EBE"/>
    <w:rsid w:val="00B8578C"/>
    <w:rsid w:val="00B85BC7"/>
    <w:rsid w:val="00B86F8A"/>
    <w:rsid w:val="00B91614"/>
    <w:rsid w:val="00B91DBE"/>
    <w:rsid w:val="00B91FE8"/>
    <w:rsid w:val="00B92479"/>
    <w:rsid w:val="00B958F8"/>
    <w:rsid w:val="00B97EA1"/>
    <w:rsid w:val="00BA3E01"/>
    <w:rsid w:val="00BA4B42"/>
    <w:rsid w:val="00BA760F"/>
    <w:rsid w:val="00BB0E9F"/>
    <w:rsid w:val="00BB3ACE"/>
    <w:rsid w:val="00BC1845"/>
    <w:rsid w:val="00BC3A32"/>
    <w:rsid w:val="00BC5A05"/>
    <w:rsid w:val="00BC6853"/>
    <w:rsid w:val="00BC7A14"/>
    <w:rsid w:val="00BD050B"/>
    <w:rsid w:val="00BD1414"/>
    <w:rsid w:val="00BD141F"/>
    <w:rsid w:val="00BD5599"/>
    <w:rsid w:val="00BD646C"/>
    <w:rsid w:val="00BD69D2"/>
    <w:rsid w:val="00BD78CB"/>
    <w:rsid w:val="00BE19EB"/>
    <w:rsid w:val="00BE4E06"/>
    <w:rsid w:val="00BE556D"/>
    <w:rsid w:val="00BE5F4B"/>
    <w:rsid w:val="00BF386B"/>
    <w:rsid w:val="00BF425D"/>
    <w:rsid w:val="00BF5FCB"/>
    <w:rsid w:val="00BF7F21"/>
    <w:rsid w:val="00C00C17"/>
    <w:rsid w:val="00C015E2"/>
    <w:rsid w:val="00C0262E"/>
    <w:rsid w:val="00C03009"/>
    <w:rsid w:val="00C058DF"/>
    <w:rsid w:val="00C11253"/>
    <w:rsid w:val="00C11C6C"/>
    <w:rsid w:val="00C131E0"/>
    <w:rsid w:val="00C141A3"/>
    <w:rsid w:val="00C15400"/>
    <w:rsid w:val="00C16E38"/>
    <w:rsid w:val="00C1732E"/>
    <w:rsid w:val="00C20EB8"/>
    <w:rsid w:val="00C243E6"/>
    <w:rsid w:val="00C25735"/>
    <w:rsid w:val="00C25D96"/>
    <w:rsid w:val="00C322EB"/>
    <w:rsid w:val="00C32AE7"/>
    <w:rsid w:val="00C40B99"/>
    <w:rsid w:val="00C40D0C"/>
    <w:rsid w:val="00C418EE"/>
    <w:rsid w:val="00C4497B"/>
    <w:rsid w:val="00C45652"/>
    <w:rsid w:val="00C4746B"/>
    <w:rsid w:val="00C510A9"/>
    <w:rsid w:val="00C52F6B"/>
    <w:rsid w:val="00C531B0"/>
    <w:rsid w:val="00C549DD"/>
    <w:rsid w:val="00C60D93"/>
    <w:rsid w:val="00C6340D"/>
    <w:rsid w:val="00C63DA9"/>
    <w:rsid w:val="00C63E91"/>
    <w:rsid w:val="00C65EE1"/>
    <w:rsid w:val="00C674E2"/>
    <w:rsid w:val="00C763D8"/>
    <w:rsid w:val="00C76663"/>
    <w:rsid w:val="00C76BE1"/>
    <w:rsid w:val="00C8204B"/>
    <w:rsid w:val="00C83F33"/>
    <w:rsid w:val="00C85724"/>
    <w:rsid w:val="00C90B97"/>
    <w:rsid w:val="00C956CC"/>
    <w:rsid w:val="00C95790"/>
    <w:rsid w:val="00CA00E2"/>
    <w:rsid w:val="00CA5B3B"/>
    <w:rsid w:val="00CA7543"/>
    <w:rsid w:val="00CA7CC7"/>
    <w:rsid w:val="00CB0251"/>
    <w:rsid w:val="00CB2111"/>
    <w:rsid w:val="00CB25D5"/>
    <w:rsid w:val="00CB78A5"/>
    <w:rsid w:val="00CC05CF"/>
    <w:rsid w:val="00CC1143"/>
    <w:rsid w:val="00CC22FA"/>
    <w:rsid w:val="00CC2C05"/>
    <w:rsid w:val="00CC3712"/>
    <w:rsid w:val="00CC4300"/>
    <w:rsid w:val="00CC4824"/>
    <w:rsid w:val="00CC6380"/>
    <w:rsid w:val="00CC66F3"/>
    <w:rsid w:val="00CC6AD3"/>
    <w:rsid w:val="00CC7BE8"/>
    <w:rsid w:val="00CD4541"/>
    <w:rsid w:val="00CD47DE"/>
    <w:rsid w:val="00CD657D"/>
    <w:rsid w:val="00CD6898"/>
    <w:rsid w:val="00CE0DD7"/>
    <w:rsid w:val="00CE2729"/>
    <w:rsid w:val="00CE4777"/>
    <w:rsid w:val="00CF1A8A"/>
    <w:rsid w:val="00CF3990"/>
    <w:rsid w:val="00D000D0"/>
    <w:rsid w:val="00D01FAA"/>
    <w:rsid w:val="00D0493A"/>
    <w:rsid w:val="00D12052"/>
    <w:rsid w:val="00D15B06"/>
    <w:rsid w:val="00D203EA"/>
    <w:rsid w:val="00D2161E"/>
    <w:rsid w:val="00D22191"/>
    <w:rsid w:val="00D22682"/>
    <w:rsid w:val="00D22806"/>
    <w:rsid w:val="00D240E3"/>
    <w:rsid w:val="00D251B2"/>
    <w:rsid w:val="00D252E7"/>
    <w:rsid w:val="00D25A22"/>
    <w:rsid w:val="00D26FBB"/>
    <w:rsid w:val="00D3039F"/>
    <w:rsid w:val="00D32E3B"/>
    <w:rsid w:val="00D34912"/>
    <w:rsid w:val="00D35C24"/>
    <w:rsid w:val="00D36CE0"/>
    <w:rsid w:val="00D44A43"/>
    <w:rsid w:val="00D4617D"/>
    <w:rsid w:val="00D51A72"/>
    <w:rsid w:val="00D54D84"/>
    <w:rsid w:val="00D55D2F"/>
    <w:rsid w:val="00D65A8B"/>
    <w:rsid w:val="00D664C6"/>
    <w:rsid w:val="00D67FF6"/>
    <w:rsid w:val="00D705D6"/>
    <w:rsid w:val="00D713E0"/>
    <w:rsid w:val="00D722E8"/>
    <w:rsid w:val="00D753DE"/>
    <w:rsid w:val="00D757AC"/>
    <w:rsid w:val="00D76645"/>
    <w:rsid w:val="00D767CF"/>
    <w:rsid w:val="00D81A1C"/>
    <w:rsid w:val="00D82C01"/>
    <w:rsid w:val="00D8369E"/>
    <w:rsid w:val="00D8431F"/>
    <w:rsid w:val="00D86E9D"/>
    <w:rsid w:val="00D8787F"/>
    <w:rsid w:val="00D9157D"/>
    <w:rsid w:val="00D93569"/>
    <w:rsid w:val="00D93D5C"/>
    <w:rsid w:val="00D94980"/>
    <w:rsid w:val="00D94C13"/>
    <w:rsid w:val="00D951B2"/>
    <w:rsid w:val="00DA0DBE"/>
    <w:rsid w:val="00DA4824"/>
    <w:rsid w:val="00DA5C02"/>
    <w:rsid w:val="00DA69E9"/>
    <w:rsid w:val="00DB2E98"/>
    <w:rsid w:val="00DB503A"/>
    <w:rsid w:val="00DB5195"/>
    <w:rsid w:val="00DC148C"/>
    <w:rsid w:val="00DC29FB"/>
    <w:rsid w:val="00DC3B53"/>
    <w:rsid w:val="00DC4BE2"/>
    <w:rsid w:val="00DC645A"/>
    <w:rsid w:val="00DD052C"/>
    <w:rsid w:val="00DD09A9"/>
    <w:rsid w:val="00DD0A9B"/>
    <w:rsid w:val="00DD1655"/>
    <w:rsid w:val="00DD4E8A"/>
    <w:rsid w:val="00DD51CA"/>
    <w:rsid w:val="00DD7827"/>
    <w:rsid w:val="00DE22DF"/>
    <w:rsid w:val="00DE32F3"/>
    <w:rsid w:val="00DE3F65"/>
    <w:rsid w:val="00DE4C04"/>
    <w:rsid w:val="00DE74FC"/>
    <w:rsid w:val="00DF057B"/>
    <w:rsid w:val="00DF206D"/>
    <w:rsid w:val="00DF237B"/>
    <w:rsid w:val="00DF4027"/>
    <w:rsid w:val="00DF4911"/>
    <w:rsid w:val="00DF52D9"/>
    <w:rsid w:val="00DF5327"/>
    <w:rsid w:val="00DF7602"/>
    <w:rsid w:val="00DF7B3E"/>
    <w:rsid w:val="00E0214C"/>
    <w:rsid w:val="00E027F3"/>
    <w:rsid w:val="00E03BEE"/>
    <w:rsid w:val="00E04F15"/>
    <w:rsid w:val="00E05C73"/>
    <w:rsid w:val="00E062A1"/>
    <w:rsid w:val="00E06F17"/>
    <w:rsid w:val="00E06F19"/>
    <w:rsid w:val="00E10B2D"/>
    <w:rsid w:val="00E10E82"/>
    <w:rsid w:val="00E1349A"/>
    <w:rsid w:val="00E204F7"/>
    <w:rsid w:val="00E20B83"/>
    <w:rsid w:val="00E22735"/>
    <w:rsid w:val="00E2281D"/>
    <w:rsid w:val="00E23232"/>
    <w:rsid w:val="00E23367"/>
    <w:rsid w:val="00E2516C"/>
    <w:rsid w:val="00E25381"/>
    <w:rsid w:val="00E31570"/>
    <w:rsid w:val="00E32920"/>
    <w:rsid w:val="00E3313E"/>
    <w:rsid w:val="00E33885"/>
    <w:rsid w:val="00E33ABF"/>
    <w:rsid w:val="00E36239"/>
    <w:rsid w:val="00E36FA9"/>
    <w:rsid w:val="00E40CB3"/>
    <w:rsid w:val="00E4194F"/>
    <w:rsid w:val="00E42982"/>
    <w:rsid w:val="00E438D2"/>
    <w:rsid w:val="00E44E47"/>
    <w:rsid w:val="00E45ACC"/>
    <w:rsid w:val="00E46925"/>
    <w:rsid w:val="00E46FA0"/>
    <w:rsid w:val="00E47314"/>
    <w:rsid w:val="00E47CE5"/>
    <w:rsid w:val="00E504AD"/>
    <w:rsid w:val="00E63C6C"/>
    <w:rsid w:val="00E64687"/>
    <w:rsid w:val="00E6604F"/>
    <w:rsid w:val="00E67EF1"/>
    <w:rsid w:val="00E70C7E"/>
    <w:rsid w:val="00E70D24"/>
    <w:rsid w:val="00E7172E"/>
    <w:rsid w:val="00E73A4F"/>
    <w:rsid w:val="00E802B5"/>
    <w:rsid w:val="00E80892"/>
    <w:rsid w:val="00E8154A"/>
    <w:rsid w:val="00E81550"/>
    <w:rsid w:val="00E82A09"/>
    <w:rsid w:val="00E90947"/>
    <w:rsid w:val="00E9418C"/>
    <w:rsid w:val="00E94B34"/>
    <w:rsid w:val="00E95AE6"/>
    <w:rsid w:val="00EA1475"/>
    <w:rsid w:val="00EA6262"/>
    <w:rsid w:val="00EB1450"/>
    <w:rsid w:val="00EB4362"/>
    <w:rsid w:val="00EB4495"/>
    <w:rsid w:val="00EB4652"/>
    <w:rsid w:val="00EC2264"/>
    <w:rsid w:val="00EC38B9"/>
    <w:rsid w:val="00EC69B2"/>
    <w:rsid w:val="00EC7567"/>
    <w:rsid w:val="00ED1EDA"/>
    <w:rsid w:val="00ED4C10"/>
    <w:rsid w:val="00ED7B39"/>
    <w:rsid w:val="00EE29BC"/>
    <w:rsid w:val="00EE351F"/>
    <w:rsid w:val="00EF10CB"/>
    <w:rsid w:val="00EF2B66"/>
    <w:rsid w:val="00F0179E"/>
    <w:rsid w:val="00F040A3"/>
    <w:rsid w:val="00F04D03"/>
    <w:rsid w:val="00F0567E"/>
    <w:rsid w:val="00F07A82"/>
    <w:rsid w:val="00F1019B"/>
    <w:rsid w:val="00F10A7B"/>
    <w:rsid w:val="00F113F8"/>
    <w:rsid w:val="00F157EF"/>
    <w:rsid w:val="00F16F3B"/>
    <w:rsid w:val="00F240DB"/>
    <w:rsid w:val="00F2421C"/>
    <w:rsid w:val="00F24814"/>
    <w:rsid w:val="00F26149"/>
    <w:rsid w:val="00F276C2"/>
    <w:rsid w:val="00F33190"/>
    <w:rsid w:val="00F344C4"/>
    <w:rsid w:val="00F35A41"/>
    <w:rsid w:val="00F35C18"/>
    <w:rsid w:val="00F35F6D"/>
    <w:rsid w:val="00F36EEC"/>
    <w:rsid w:val="00F37C83"/>
    <w:rsid w:val="00F415C9"/>
    <w:rsid w:val="00F42523"/>
    <w:rsid w:val="00F42CBA"/>
    <w:rsid w:val="00F50B0E"/>
    <w:rsid w:val="00F510F6"/>
    <w:rsid w:val="00F5137E"/>
    <w:rsid w:val="00F53C0A"/>
    <w:rsid w:val="00F54A86"/>
    <w:rsid w:val="00F5587A"/>
    <w:rsid w:val="00F55FC3"/>
    <w:rsid w:val="00F602C5"/>
    <w:rsid w:val="00F61905"/>
    <w:rsid w:val="00F64343"/>
    <w:rsid w:val="00F65940"/>
    <w:rsid w:val="00F679DD"/>
    <w:rsid w:val="00F67F40"/>
    <w:rsid w:val="00F70725"/>
    <w:rsid w:val="00F71373"/>
    <w:rsid w:val="00F7437E"/>
    <w:rsid w:val="00F8016A"/>
    <w:rsid w:val="00F80A13"/>
    <w:rsid w:val="00F827A3"/>
    <w:rsid w:val="00F866C9"/>
    <w:rsid w:val="00F87559"/>
    <w:rsid w:val="00F91001"/>
    <w:rsid w:val="00F95E89"/>
    <w:rsid w:val="00FA06C5"/>
    <w:rsid w:val="00FA3261"/>
    <w:rsid w:val="00FA418C"/>
    <w:rsid w:val="00FA52A6"/>
    <w:rsid w:val="00FA53CB"/>
    <w:rsid w:val="00FA62BE"/>
    <w:rsid w:val="00FB18CE"/>
    <w:rsid w:val="00FB63A8"/>
    <w:rsid w:val="00FB71EB"/>
    <w:rsid w:val="00FB7C3F"/>
    <w:rsid w:val="00FC28A8"/>
    <w:rsid w:val="00FC4C8A"/>
    <w:rsid w:val="00FC7933"/>
    <w:rsid w:val="00FC7A70"/>
    <w:rsid w:val="00FD0EBB"/>
    <w:rsid w:val="00FD3B32"/>
    <w:rsid w:val="00FD6080"/>
    <w:rsid w:val="00FD6371"/>
    <w:rsid w:val="00FD7291"/>
    <w:rsid w:val="00FE3660"/>
    <w:rsid w:val="00FE4ABC"/>
    <w:rsid w:val="00FE4DFC"/>
    <w:rsid w:val="00FF7F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033"/>
    <o:shapelayout v:ext="edit">
      <o:idmap v:ext="edit" data="1"/>
    </o:shapelayout>
  </w:shapeDefaults>
  <w:decimalSymbol w:val=","/>
  <w:listSeparator w:val=";"/>
  <w14:docId w14:val="73AC3A1A"/>
  <w15:docId w15:val="{4A24B32F-5881-4F10-8A9F-44FADF06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483"/>
    <w:pPr>
      <w:widowControl w:val="0"/>
      <w:autoSpaceDE w:val="0"/>
      <w:autoSpaceDN w:val="0"/>
      <w:adjustRightInd w:val="0"/>
    </w:pPr>
    <w:rPr>
      <w:rFonts w:ascii="Arial" w:hAnsi="Arial" w:cs="Arial"/>
      <w:color w:val="000000"/>
      <w:sz w:val="24"/>
      <w:szCs w:val="24"/>
    </w:rPr>
  </w:style>
  <w:style w:type="paragraph" w:styleId="Ttulo3">
    <w:name w:val="heading 3"/>
    <w:basedOn w:val="Normal"/>
    <w:next w:val="Normal"/>
    <w:link w:val="Ttulo3Char"/>
    <w:uiPriority w:val="9"/>
    <w:semiHidden/>
    <w:unhideWhenUsed/>
    <w:qFormat/>
    <w:rsid w:val="00430D5C"/>
    <w:pPr>
      <w:keepNext/>
      <w:widowControl/>
      <w:tabs>
        <w:tab w:val="num" w:pos="2160"/>
      </w:tabs>
      <w:autoSpaceDE/>
      <w:autoSpaceDN/>
      <w:adjustRightInd/>
      <w:spacing w:before="240" w:after="60"/>
      <w:ind w:left="2160" w:hanging="720"/>
      <w:outlineLvl w:val="2"/>
    </w:pPr>
    <w:rPr>
      <w:rFonts w:asciiTheme="majorHAnsi" w:eastAsiaTheme="majorEastAsia" w:hAnsiTheme="majorHAnsi" w:cstheme="majorBidi"/>
      <w:b/>
      <w:bCs/>
      <w:color w:val="auto"/>
      <w:sz w:val="26"/>
      <w:szCs w:val="26"/>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uiPriority w:val="99"/>
    <w:rsid w:val="00B71483"/>
    <w:pPr>
      <w:widowControl w:val="0"/>
      <w:autoSpaceDE w:val="0"/>
      <w:autoSpaceDN w:val="0"/>
      <w:adjustRightInd w:val="0"/>
      <w:outlineLvl w:val="0"/>
    </w:pPr>
    <w:rPr>
      <w:rFonts w:ascii="Arial" w:hAnsi="Arial" w:cs="Arial"/>
      <w:b/>
      <w:bCs/>
      <w:caps/>
      <w:color w:val="000000"/>
      <w:sz w:val="24"/>
      <w:szCs w:val="24"/>
    </w:rPr>
  </w:style>
  <w:style w:type="paragraph" w:customStyle="1" w:styleId="Ttulo21">
    <w:name w:val="Título 21"/>
    <w:uiPriority w:val="99"/>
    <w:rsid w:val="00B71483"/>
    <w:pPr>
      <w:widowControl w:val="0"/>
      <w:autoSpaceDE w:val="0"/>
      <w:autoSpaceDN w:val="0"/>
      <w:adjustRightInd w:val="0"/>
      <w:outlineLvl w:val="1"/>
    </w:pPr>
    <w:rPr>
      <w:rFonts w:ascii="Arial" w:hAnsi="Arial" w:cs="Arial"/>
      <w:b/>
      <w:bCs/>
      <w:color w:val="000000"/>
      <w:sz w:val="24"/>
      <w:szCs w:val="24"/>
    </w:rPr>
  </w:style>
  <w:style w:type="paragraph" w:customStyle="1" w:styleId="Ttulo31">
    <w:name w:val="Título 31"/>
    <w:uiPriority w:val="99"/>
    <w:rsid w:val="00B71483"/>
    <w:pPr>
      <w:widowControl w:val="0"/>
      <w:autoSpaceDE w:val="0"/>
      <w:autoSpaceDN w:val="0"/>
      <w:adjustRightInd w:val="0"/>
      <w:outlineLvl w:val="2"/>
    </w:pPr>
    <w:rPr>
      <w:rFonts w:ascii="Arial" w:hAnsi="Arial" w:cs="Arial"/>
      <w:b/>
      <w:bCs/>
      <w:i/>
      <w:iCs/>
      <w:color w:val="000000"/>
      <w:sz w:val="24"/>
      <w:szCs w:val="24"/>
    </w:rPr>
  </w:style>
  <w:style w:type="paragraph" w:customStyle="1" w:styleId="Ttulo41">
    <w:name w:val="Título 41"/>
    <w:uiPriority w:val="99"/>
    <w:rsid w:val="00B71483"/>
    <w:pPr>
      <w:widowControl w:val="0"/>
      <w:autoSpaceDE w:val="0"/>
      <w:autoSpaceDN w:val="0"/>
      <w:adjustRightInd w:val="0"/>
      <w:outlineLvl w:val="3"/>
    </w:pPr>
    <w:rPr>
      <w:rFonts w:ascii="Arial" w:hAnsi="Arial" w:cs="Arial"/>
      <w:b/>
      <w:bCs/>
      <w:color w:val="000000"/>
      <w:sz w:val="24"/>
      <w:szCs w:val="24"/>
      <w:u w:val="single"/>
    </w:rPr>
  </w:style>
  <w:style w:type="paragraph" w:customStyle="1" w:styleId="Ttulo51">
    <w:name w:val="Título 51"/>
    <w:uiPriority w:val="99"/>
    <w:rsid w:val="00B71483"/>
    <w:pPr>
      <w:widowControl w:val="0"/>
      <w:autoSpaceDE w:val="0"/>
      <w:autoSpaceDN w:val="0"/>
      <w:adjustRightInd w:val="0"/>
      <w:outlineLvl w:val="4"/>
    </w:pPr>
    <w:rPr>
      <w:rFonts w:ascii="Arial" w:hAnsi="Arial" w:cs="Arial"/>
      <w:color w:val="000000"/>
      <w:sz w:val="24"/>
      <w:szCs w:val="24"/>
    </w:rPr>
  </w:style>
  <w:style w:type="paragraph" w:customStyle="1" w:styleId="Sumrio31">
    <w:name w:val="Sumário 31"/>
    <w:basedOn w:val="Normal"/>
    <w:uiPriority w:val="99"/>
    <w:rsid w:val="00B71483"/>
    <w:pPr>
      <w:spacing w:after="100"/>
      <w:ind w:left="442"/>
    </w:pPr>
  </w:style>
  <w:style w:type="paragraph" w:customStyle="1" w:styleId="Sumrio21">
    <w:name w:val="Sumário 21"/>
    <w:basedOn w:val="Normal"/>
    <w:uiPriority w:val="99"/>
    <w:rsid w:val="00B71483"/>
    <w:pPr>
      <w:spacing w:after="100"/>
      <w:ind w:left="221"/>
    </w:pPr>
  </w:style>
  <w:style w:type="paragraph" w:customStyle="1" w:styleId="Sumrio11">
    <w:name w:val="Sumário 11"/>
    <w:basedOn w:val="Normal"/>
    <w:uiPriority w:val="99"/>
    <w:rsid w:val="00B71483"/>
    <w:pPr>
      <w:spacing w:after="100"/>
    </w:pPr>
  </w:style>
  <w:style w:type="paragraph" w:styleId="Sumrio1">
    <w:name w:val="toc 1"/>
    <w:basedOn w:val="Normal"/>
    <w:next w:val="Normal"/>
    <w:link w:val="Sumrio1Char"/>
    <w:uiPriority w:val="99"/>
    <w:rsid w:val="00B71483"/>
    <w:pPr>
      <w:spacing w:after="100"/>
    </w:pPr>
    <w:rPr>
      <w:rFonts w:ascii="Times New Roman" w:hAnsi="Times New Roman" w:cs="Times New Roman"/>
      <w:sz w:val="22"/>
      <w:szCs w:val="22"/>
    </w:rPr>
  </w:style>
  <w:style w:type="paragraph" w:styleId="Cabealho">
    <w:name w:val="header"/>
    <w:basedOn w:val="Normal"/>
    <w:link w:val="CabealhoChar"/>
    <w:uiPriority w:val="99"/>
    <w:rsid w:val="00B71483"/>
    <w:rPr>
      <w:rFonts w:ascii="Times New Roman" w:hAnsi="Times New Roman" w:cs="Times New Roman"/>
      <w:sz w:val="22"/>
      <w:szCs w:val="22"/>
    </w:rPr>
  </w:style>
  <w:style w:type="character" w:styleId="Nmerodelinha">
    <w:name w:val="line number"/>
    <w:basedOn w:val="Fontepargpadro"/>
    <w:uiPriority w:val="99"/>
    <w:rsid w:val="00B71483"/>
    <w:rPr>
      <w:color w:val="000000"/>
    </w:rPr>
  </w:style>
  <w:style w:type="paragraph" w:styleId="Rodap">
    <w:name w:val="footer"/>
    <w:basedOn w:val="Normal"/>
    <w:link w:val="RodapChar"/>
    <w:uiPriority w:val="99"/>
    <w:rsid w:val="00B71483"/>
    <w:rPr>
      <w:rFonts w:ascii="Times New Roman" w:hAnsi="Times New Roman" w:cs="Times New Roman"/>
      <w:sz w:val="22"/>
      <w:szCs w:val="22"/>
    </w:rPr>
  </w:style>
  <w:style w:type="character" w:customStyle="1" w:styleId="CabealhoChar">
    <w:name w:val="Cabeçalho Char"/>
    <w:basedOn w:val="Fontepargpadro"/>
    <w:link w:val="Cabealho"/>
    <w:uiPriority w:val="99"/>
    <w:rsid w:val="00B71483"/>
    <w:rPr>
      <w:rFonts w:ascii="Arial" w:hAnsi="Arial" w:cs="Arial"/>
      <w:color w:val="000000"/>
    </w:rPr>
  </w:style>
  <w:style w:type="character" w:customStyle="1" w:styleId="Nmerodelinha1">
    <w:name w:val="Número de linha1"/>
    <w:basedOn w:val="Fontepargpadro"/>
    <w:uiPriority w:val="99"/>
    <w:rsid w:val="00B71483"/>
    <w:rPr>
      <w:color w:val="000000"/>
      <w:sz w:val="22"/>
      <w:szCs w:val="22"/>
    </w:rPr>
  </w:style>
  <w:style w:type="character" w:styleId="Hyperlink">
    <w:name w:val="Hyperlink"/>
    <w:basedOn w:val="Fontepargpadro"/>
    <w:uiPriority w:val="99"/>
    <w:rsid w:val="00B71483"/>
    <w:rPr>
      <w:color w:val="0000FF"/>
      <w:u w:val="single"/>
    </w:rPr>
  </w:style>
  <w:style w:type="character" w:customStyle="1" w:styleId="RodapChar">
    <w:name w:val="Rodapé Char"/>
    <w:basedOn w:val="Fontepargpadro"/>
    <w:link w:val="Rodap"/>
    <w:uiPriority w:val="99"/>
    <w:rsid w:val="00B71483"/>
    <w:rPr>
      <w:rFonts w:ascii="Arial" w:hAnsi="Arial" w:cs="Arial"/>
      <w:color w:val="000000"/>
    </w:rPr>
  </w:style>
  <w:style w:type="character" w:customStyle="1" w:styleId="NormalChar">
    <w:name w:val="Normal Char"/>
    <w:basedOn w:val="Fontepargpadro"/>
    <w:uiPriority w:val="99"/>
    <w:rsid w:val="00B71483"/>
    <w:rPr>
      <w:rFonts w:ascii="Arial" w:hAnsi="Arial" w:cs="Arial"/>
      <w:color w:val="000000"/>
    </w:rPr>
  </w:style>
  <w:style w:type="character" w:customStyle="1" w:styleId="Sumrio1Char">
    <w:name w:val="Sumário 1 Char"/>
    <w:basedOn w:val="Fontepargpadro"/>
    <w:link w:val="Sumrio1"/>
    <w:uiPriority w:val="99"/>
    <w:rsid w:val="00B71483"/>
    <w:rPr>
      <w:color w:val="000000"/>
      <w:sz w:val="22"/>
      <w:szCs w:val="22"/>
    </w:rPr>
  </w:style>
  <w:style w:type="paragraph" w:styleId="Ttulo">
    <w:name w:val="Title"/>
    <w:basedOn w:val="Normal"/>
    <w:link w:val="TtuloChar"/>
    <w:qFormat/>
    <w:rsid w:val="00AF3204"/>
    <w:pPr>
      <w:widowControl/>
      <w:autoSpaceDE/>
      <w:autoSpaceDN/>
      <w:adjustRightInd/>
      <w:jc w:val="center"/>
    </w:pPr>
    <w:rPr>
      <w:rFonts w:ascii="Times New Roman" w:eastAsia="MS Mincho" w:hAnsi="Times New Roman" w:cs="Times New Roman"/>
      <w:b/>
      <w:bCs/>
      <w:color w:val="auto"/>
      <w:lang w:eastAsia="ja-JP"/>
    </w:rPr>
  </w:style>
  <w:style w:type="character" w:customStyle="1" w:styleId="TtuloChar">
    <w:name w:val="Título Char"/>
    <w:basedOn w:val="Fontepargpadro"/>
    <w:link w:val="Ttulo"/>
    <w:rsid w:val="00AF3204"/>
    <w:rPr>
      <w:rFonts w:eastAsia="MS Mincho"/>
      <w:b/>
      <w:bCs/>
      <w:sz w:val="24"/>
      <w:szCs w:val="24"/>
      <w:lang w:eastAsia="ja-JP"/>
    </w:rPr>
  </w:style>
  <w:style w:type="paragraph" w:customStyle="1" w:styleId="PARGRAFO">
    <w:name w:val="PARÁGRAFO"/>
    <w:basedOn w:val="Normal"/>
    <w:link w:val="PARGRAFOChar"/>
    <w:rsid w:val="0094713D"/>
    <w:pPr>
      <w:autoSpaceDE/>
      <w:autoSpaceDN/>
      <w:adjustRightInd/>
      <w:spacing w:line="360" w:lineRule="auto"/>
      <w:ind w:firstLine="851"/>
      <w:jc w:val="both"/>
    </w:pPr>
    <w:rPr>
      <w:color w:val="auto"/>
    </w:rPr>
  </w:style>
  <w:style w:type="character" w:customStyle="1" w:styleId="PARGRAFOChar">
    <w:name w:val="PARÁGRAFO Char"/>
    <w:basedOn w:val="Fontepargpadro"/>
    <w:link w:val="PARGRAFO"/>
    <w:locked/>
    <w:rsid w:val="0094713D"/>
    <w:rPr>
      <w:rFonts w:ascii="Arial" w:hAnsi="Arial" w:cs="Arial"/>
      <w:sz w:val="24"/>
      <w:szCs w:val="24"/>
    </w:rPr>
  </w:style>
  <w:style w:type="paragraph" w:styleId="Pr-formataoHTML">
    <w:name w:val="HTML Preformatted"/>
    <w:basedOn w:val="Normal"/>
    <w:link w:val="Pr-formataoHTMLChar"/>
    <w:uiPriority w:val="99"/>
    <w:unhideWhenUsed/>
    <w:rsid w:val="009471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auto"/>
      <w:sz w:val="20"/>
      <w:szCs w:val="20"/>
    </w:rPr>
  </w:style>
  <w:style w:type="character" w:customStyle="1" w:styleId="Pr-formataoHTMLChar">
    <w:name w:val="Pré-formatação HTML Char"/>
    <w:basedOn w:val="Fontepargpadro"/>
    <w:link w:val="Pr-formataoHTML"/>
    <w:uiPriority w:val="99"/>
    <w:rsid w:val="0094713D"/>
    <w:rPr>
      <w:rFonts w:ascii="Courier New" w:hAnsi="Courier New" w:cs="Courier New"/>
      <w:sz w:val="20"/>
      <w:szCs w:val="20"/>
    </w:rPr>
  </w:style>
  <w:style w:type="paragraph" w:styleId="PargrafodaLista">
    <w:name w:val="List Paragraph"/>
    <w:basedOn w:val="Normal"/>
    <w:uiPriority w:val="34"/>
    <w:qFormat/>
    <w:rsid w:val="00286593"/>
    <w:pPr>
      <w:ind w:left="708"/>
    </w:pPr>
  </w:style>
  <w:style w:type="paragraph" w:styleId="Textodebalo">
    <w:name w:val="Balloon Text"/>
    <w:basedOn w:val="Normal"/>
    <w:link w:val="TextodebaloChar"/>
    <w:uiPriority w:val="99"/>
    <w:semiHidden/>
    <w:unhideWhenUsed/>
    <w:rsid w:val="009053F0"/>
    <w:rPr>
      <w:rFonts w:ascii="Tahoma" w:hAnsi="Tahoma" w:cs="Tahoma"/>
      <w:sz w:val="16"/>
      <w:szCs w:val="16"/>
    </w:rPr>
  </w:style>
  <w:style w:type="character" w:customStyle="1" w:styleId="TextodebaloChar">
    <w:name w:val="Texto de balão Char"/>
    <w:basedOn w:val="Fontepargpadro"/>
    <w:link w:val="Textodebalo"/>
    <w:uiPriority w:val="99"/>
    <w:semiHidden/>
    <w:rsid w:val="009053F0"/>
    <w:rPr>
      <w:rFonts w:ascii="Tahoma" w:hAnsi="Tahoma" w:cs="Tahoma"/>
      <w:color w:val="000000"/>
      <w:sz w:val="16"/>
      <w:szCs w:val="16"/>
    </w:rPr>
  </w:style>
  <w:style w:type="paragraph" w:styleId="NormalWeb">
    <w:name w:val="Normal (Web)"/>
    <w:basedOn w:val="Normal"/>
    <w:uiPriority w:val="99"/>
    <w:rsid w:val="00BA3E01"/>
    <w:pPr>
      <w:widowControl/>
      <w:autoSpaceDE/>
      <w:autoSpaceDN/>
      <w:adjustRightInd/>
      <w:spacing w:before="100" w:after="100"/>
    </w:pPr>
    <w:rPr>
      <w:rFonts w:ascii="Times New Roman" w:hAnsi="Times New Roman" w:cs="Times New Roman"/>
      <w:color w:val="auto"/>
      <w:lang w:eastAsia="ar-SA"/>
    </w:rPr>
  </w:style>
  <w:style w:type="paragraph" w:styleId="Textodenotaderodap">
    <w:name w:val="footnote text"/>
    <w:basedOn w:val="Normal"/>
    <w:link w:val="TextodenotaderodapChar"/>
    <w:uiPriority w:val="99"/>
    <w:semiHidden/>
    <w:unhideWhenUsed/>
    <w:rsid w:val="00F04D03"/>
    <w:rPr>
      <w:sz w:val="20"/>
      <w:szCs w:val="20"/>
    </w:rPr>
  </w:style>
  <w:style w:type="character" w:customStyle="1" w:styleId="TextodenotaderodapChar">
    <w:name w:val="Texto de nota de rodapé Char"/>
    <w:basedOn w:val="Fontepargpadro"/>
    <w:link w:val="Textodenotaderodap"/>
    <w:uiPriority w:val="99"/>
    <w:semiHidden/>
    <w:rsid w:val="00F04D03"/>
    <w:rPr>
      <w:rFonts w:ascii="Arial" w:hAnsi="Arial" w:cs="Arial"/>
      <w:color w:val="000000"/>
    </w:rPr>
  </w:style>
  <w:style w:type="character" w:styleId="Refdenotaderodap">
    <w:name w:val="footnote reference"/>
    <w:basedOn w:val="Fontepargpadro"/>
    <w:uiPriority w:val="99"/>
    <w:semiHidden/>
    <w:unhideWhenUsed/>
    <w:rsid w:val="00F04D03"/>
    <w:rPr>
      <w:vertAlign w:val="superscript"/>
    </w:rPr>
  </w:style>
  <w:style w:type="character" w:styleId="Forte">
    <w:name w:val="Strong"/>
    <w:basedOn w:val="Fontepargpadro"/>
    <w:uiPriority w:val="22"/>
    <w:qFormat/>
    <w:rsid w:val="00146B8E"/>
    <w:rPr>
      <w:b/>
      <w:bCs/>
    </w:rPr>
  </w:style>
  <w:style w:type="character" w:customStyle="1" w:styleId="apple-converted-space">
    <w:name w:val="apple-converted-space"/>
    <w:basedOn w:val="Fontepargpadro"/>
    <w:rsid w:val="00146B8E"/>
  </w:style>
  <w:style w:type="paragraph" w:styleId="Sumrio2">
    <w:name w:val="toc 2"/>
    <w:basedOn w:val="Normal"/>
    <w:next w:val="Normal"/>
    <w:autoRedefine/>
    <w:uiPriority w:val="39"/>
    <w:semiHidden/>
    <w:unhideWhenUsed/>
    <w:rsid w:val="00BC1845"/>
    <w:pPr>
      <w:spacing w:after="100"/>
      <w:ind w:left="240"/>
    </w:pPr>
  </w:style>
  <w:style w:type="paragraph" w:styleId="Corpodetexto">
    <w:name w:val="Body Text"/>
    <w:basedOn w:val="Normal"/>
    <w:link w:val="CorpodetextoChar"/>
    <w:rsid w:val="007E43E8"/>
    <w:pPr>
      <w:widowControl/>
      <w:suppressAutoHyphens/>
      <w:autoSpaceDE/>
      <w:autoSpaceDN/>
      <w:adjustRightInd/>
      <w:jc w:val="both"/>
    </w:pPr>
    <w:rPr>
      <w:rFonts w:cs="Times New Roman"/>
      <w:color w:val="auto"/>
      <w:szCs w:val="20"/>
      <w:lang w:eastAsia="ar-SA"/>
    </w:rPr>
  </w:style>
  <w:style w:type="character" w:customStyle="1" w:styleId="CorpodetextoChar">
    <w:name w:val="Corpo de texto Char"/>
    <w:basedOn w:val="Fontepargpadro"/>
    <w:link w:val="Corpodetexto"/>
    <w:rsid w:val="007E43E8"/>
    <w:rPr>
      <w:rFonts w:ascii="Arial" w:hAnsi="Arial"/>
      <w:sz w:val="24"/>
      <w:lang w:eastAsia="ar-SA"/>
    </w:rPr>
  </w:style>
  <w:style w:type="character" w:customStyle="1" w:styleId="apple-style-span">
    <w:name w:val="apple-style-span"/>
    <w:basedOn w:val="Fontepargpadro"/>
    <w:rsid w:val="004420EA"/>
  </w:style>
  <w:style w:type="paragraph" w:styleId="ndicedeilustraes">
    <w:name w:val="table of figures"/>
    <w:basedOn w:val="Normal"/>
    <w:next w:val="Normal"/>
    <w:uiPriority w:val="99"/>
    <w:unhideWhenUsed/>
    <w:rsid w:val="003D7AC1"/>
    <w:pPr>
      <w:widowControl/>
      <w:autoSpaceDE/>
      <w:autoSpaceDN/>
      <w:adjustRightInd/>
      <w:spacing w:after="160" w:line="259" w:lineRule="auto"/>
    </w:pPr>
    <w:rPr>
      <w:rFonts w:ascii="Calibri" w:hAnsi="Calibri" w:cs="Times New Roman"/>
      <w:color w:val="auto"/>
      <w:sz w:val="22"/>
      <w:szCs w:val="22"/>
      <w:lang w:eastAsia="en-US"/>
    </w:rPr>
  </w:style>
  <w:style w:type="paragraph" w:styleId="SemEspaamento">
    <w:name w:val="No Spacing"/>
    <w:uiPriority w:val="1"/>
    <w:qFormat/>
    <w:rsid w:val="003D7AC1"/>
    <w:pPr>
      <w:widowControl w:val="0"/>
      <w:autoSpaceDE w:val="0"/>
      <w:autoSpaceDN w:val="0"/>
      <w:adjustRightInd w:val="0"/>
    </w:pPr>
    <w:rPr>
      <w:rFonts w:ascii="Arial" w:hAnsi="Arial" w:cs="Arial"/>
      <w:color w:val="000000"/>
      <w:sz w:val="24"/>
      <w:szCs w:val="24"/>
    </w:rPr>
  </w:style>
  <w:style w:type="paragraph" w:customStyle="1" w:styleId="paragraph">
    <w:name w:val="paragraph"/>
    <w:basedOn w:val="Normal"/>
    <w:rsid w:val="00160845"/>
    <w:pPr>
      <w:widowControl/>
      <w:autoSpaceDE/>
      <w:autoSpaceDN/>
      <w:adjustRightInd/>
      <w:spacing w:before="100" w:beforeAutospacing="1" w:after="100" w:afterAutospacing="1"/>
    </w:pPr>
    <w:rPr>
      <w:rFonts w:ascii="Times New Roman" w:hAnsi="Times New Roman" w:cs="Times New Roman"/>
      <w:color w:val="auto"/>
    </w:rPr>
  </w:style>
  <w:style w:type="character" w:styleId="nfase">
    <w:name w:val="Emphasis"/>
    <w:basedOn w:val="Fontepargpadro"/>
    <w:uiPriority w:val="20"/>
    <w:qFormat/>
    <w:rsid w:val="00092EC8"/>
    <w:rPr>
      <w:i/>
      <w:iCs/>
    </w:rPr>
  </w:style>
  <w:style w:type="paragraph" w:customStyle="1" w:styleId="Ttulo12">
    <w:name w:val="Título 12"/>
    <w:uiPriority w:val="99"/>
    <w:rsid w:val="00C52F6B"/>
    <w:pPr>
      <w:widowControl w:val="0"/>
      <w:autoSpaceDE w:val="0"/>
      <w:autoSpaceDN w:val="0"/>
      <w:adjustRightInd w:val="0"/>
      <w:outlineLvl w:val="0"/>
    </w:pPr>
    <w:rPr>
      <w:rFonts w:ascii="Arial" w:hAnsi="Arial" w:cs="Arial"/>
      <w:b/>
      <w:bCs/>
      <w:caps/>
      <w:color w:val="000000"/>
      <w:sz w:val="24"/>
      <w:szCs w:val="24"/>
    </w:rPr>
  </w:style>
  <w:style w:type="character" w:customStyle="1" w:styleId="Ttulo3Char">
    <w:name w:val="Título 3 Char"/>
    <w:basedOn w:val="Fontepargpadro"/>
    <w:link w:val="Ttulo3"/>
    <w:uiPriority w:val="9"/>
    <w:semiHidden/>
    <w:rsid w:val="00430D5C"/>
    <w:rPr>
      <w:rFonts w:asciiTheme="majorHAnsi" w:eastAsiaTheme="majorEastAsia" w:hAnsiTheme="majorHAnsi" w:cstheme="majorBidi"/>
      <w:b/>
      <w:bCs/>
      <w:sz w:val="26"/>
      <w:szCs w:val="26"/>
      <w:lang w:eastAsia="en-US"/>
    </w:rPr>
  </w:style>
  <w:style w:type="paragraph" w:customStyle="1" w:styleId="artigo">
    <w:name w:val="artigo"/>
    <w:basedOn w:val="Normal"/>
    <w:rsid w:val="00B405DD"/>
    <w:pPr>
      <w:widowControl/>
      <w:autoSpaceDE/>
      <w:autoSpaceDN/>
      <w:adjustRightInd/>
      <w:spacing w:before="100" w:beforeAutospacing="1" w:after="100" w:afterAutospacing="1"/>
    </w:pPr>
    <w:rPr>
      <w:rFonts w:ascii="Times New Roman" w:hAnsi="Times New Roman" w:cs="Times New Roman"/>
      <w:color w:val="auto"/>
    </w:rPr>
  </w:style>
  <w:style w:type="paragraph" w:styleId="Legenda">
    <w:name w:val="caption"/>
    <w:basedOn w:val="Normal"/>
    <w:next w:val="Normal"/>
    <w:unhideWhenUsed/>
    <w:qFormat/>
    <w:rsid w:val="002E606A"/>
    <w:pPr>
      <w:widowControl/>
      <w:autoSpaceDE/>
      <w:autoSpaceDN/>
      <w:adjustRightInd/>
    </w:pPr>
    <w:rPr>
      <w:b/>
      <w:bCs/>
      <w:snapToGrid w:val="0"/>
      <w:color w:val="auto"/>
      <w:sz w:val="20"/>
    </w:rPr>
  </w:style>
  <w:style w:type="character" w:customStyle="1" w:styleId="f1">
    <w:name w:val="f1"/>
    <w:basedOn w:val="Fontepargpadro"/>
    <w:rsid w:val="00841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8961">
      <w:bodyDiv w:val="1"/>
      <w:marLeft w:val="0"/>
      <w:marRight w:val="0"/>
      <w:marTop w:val="0"/>
      <w:marBottom w:val="0"/>
      <w:divBdr>
        <w:top w:val="none" w:sz="0" w:space="0" w:color="auto"/>
        <w:left w:val="none" w:sz="0" w:space="0" w:color="auto"/>
        <w:bottom w:val="none" w:sz="0" w:space="0" w:color="auto"/>
        <w:right w:val="none" w:sz="0" w:space="0" w:color="auto"/>
      </w:divBdr>
    </w:div>
    <w:div w:id="237862801">
      <w:bodyDiv w:val="1"/>
      <w:marLeft w:val="0"/>
      <w:marRight w:val="0"/>
      <w:marTop w:val="0"/>
      <w:marBottom w:val="0"/>
      <w:divBdr>
        <w:top w:val="none" w:sz="0" w:space="0" w:color="auto"/>
        <w:left w:val="none" w:sz="0" w:space="0" w:color="auto"/>
        <w:bottom w:val="none" w:sz="0" w:space="0" w:color="auto"/>
        <w:right w:val="none" w:sz="0" w:space="0" w:color="auto"/>
      </w:divBdr>
      <w:divsChild>
        <w:div w:id="484979873">
          <w:marLeft w:val="0"/>
          <w:marRight w:val="0"/>
          <w:marTop w:val="0"/>
          <w:marBottom w:val="0"/>
          <w:divBdr>
            <w:top w:val="none" w:sz="0" w:space="0" w:color="auto"/>
            <w:left w:val="none" w:sz="0" w:space="0" w:color="auto"/>
            <w:bottom w:val="none" w:sz="0" w:space="0" w:color="auto"/>
            <w:right w:val="none" w:sz="0" w:space="0" w:color="auto"/>
          </w:divBdr>
        </w:div>
        <w:div w:id="879978317">
          <w:marLeft w:val="0"/>
          <w:marRight w:val="0"/>
          <w:marTop w:val="0"/>
          <w:marBottom w:val="0"/>
          <w:divBdr>
            <w:top w:val="none" w:sz="0" w:space="0" w:color="auto"/>
            <w:left w:val="none" w:sz="0" w:space="0" w:color="auto"/>
            <w:bottom w:val="none" w:sz="0" w:space="0" w:color="auto"/>
            <w:right w:val="none" w:sz="0" w:space="0" w:color="auto"/>
          </w:divBdr>
        </w:div>
      </w:divsChild>
    </w:div>
    <w:div w:id="331831887">
      <w:bodyDiv w:val="1"/>
      <w:marLeft w:val="0"/>
      <w:marRight w:val="0"/>
      <w:marTop w:val="0"/>
      <w:marBottom w:val="0"/>
      <w:divBdr>
        <w:top w:val="none" w:sz="0" w:space="0" w:color="auto"/>
        <w:left w:val="none" w:sz="0" w:space="0" w:color="auto"/>
        <w:bottom w:val="none" w:sz="0" w:space="0" w:color="auto"/>
        <w:right w:val="none" w:sz="0" w:space="0" w:color="auto"/>
      </w:divBdr>
    </w:div>
    <w:div w:id="708070364">
      <w:bodyDiv w:val="1"/>
      <w:marLeft w:val="0"/>
      <w:marRight w:val="0"/>
      <w:marTop w:val="0"/>
      <w:marBottom w:val="0"/>
      <w:divBdr>
        <w:top w:val="none" w:sz="0" w:space="0" w:color="auto"/>
        <w:left w:val="none" w:sz="0" w:space="0" w:color="auto"/>
        <w:bottom w:val="none" w:sz="0" w:space="0" w:color="auto"/>
        <w:right w:val="none" w:sz="0" w:space="0" w:color="auto"/>
      </w:divBdr>
    </w:div>
    <w:div w:id="1088767856">
      <w:bodyDiv w:val="1"/>
      <w:marLeft w:val="0"/>
      <w:marRight w:val="0"/>
      <w:marTop w:val="0"/>
      <w:marBottom w:val="0"/>
      <w:divBdr>
        <w:top w:val="none" w:sz="0" w:space="0" w:color="auto"/>
        <w:left w:val="none" w:sz="0" w:space="0" w:color="auto"/>
        <w:bottom w:val="none" w:sz="0" w:space="0" w:color="auto"/>
        <w:right w:val="none" w:sz="0" w:space="0" w:color="auto"/>
      </w:divBdr>
    </w:div>
    <w:div w:id="1100641562">
      <w:bodyDiv w:val="1"/>
      <w:marLeft w:val="0"/>
      <w:marRight w:val="0"/>
      <w:marTop w:val="0"/>
      <w:marBottom w:val="0"/>
      <w:divBdr>
        <w:top w:val="none" w:sz="0" w:space="0" w:color="auto"/>
        <w:left w:val="none" w:sz="0" w:space="0" w:color="auto"/>
        <w:bottom w:val="none" w:sz="0" w:space="0" w:color="auto"/>
        <w:right w:val="none" w:sz="0" w:space="0" w:color="auto"/>
      </w:divBdr>
    </w:div>
    <w:div w:id="1126317237">
      <w:bodyDiv w:val="1"/>
      <w:marLeft w:val="0"/>
      <w:marRight w:val="0"/>
      <w:marTop w:val="0"/>
      <w:marBottom w:val="0"/>
      <w:divBdr>
        <w:top w:val="none" w:sz="0" w:space="0" w:color="auto"/>
        <w:left w:val="none" w:sz="0" w:space="0" w:color="auto"/>
        <w:bottom w:val="none" w:sz="0" w:space="0" w:color="auto"/>
        <w:right w:val="none" w:sz="0" w:space="0" w:color="auto"/>
      </w:divBdr>
    </w:div>
    <w:div w:id="1171138048">
      <w:bodyDiv w:val="1"/>
      <w:marLeft w:val="0"/>
      <w:marRight w:val="0"/>
      <w:marTop w:val="0"/>
      <w:marBottom w:val="0"/>
      <w:divBdr>
        <w:top w:val="none" w:sz="0" w:space="0" w:color="auto"/>
        <w:left w:val="none" w:sz="0" w:space="0" w:color="auto"/>
        <w:bottom w:val="none" w:sz="0" w:space="0" w:color="auto"/>
        <w:right w:val="none" w:sz="0" w:space="0" w:color="auto"/>
      </w:divBdr>
    </w:div>
    <w:div w:id="1346518103">
      <w:bodyDiv w:val="1"/>
      <w:marLeft w:val="0"/>
      <w:marRight w:val="0"/>
      <w:marTop w:val="0"/>
      <w:marBottom w:val="0"/>
      <w:divBdr>
        <w:top w:val="none" w:sz="0" w:space="0" w:color="auto"/>
        <w:left w:val="none" w:sz="0" w:space="0" w:color="auto"/>
        <w:bottom w:val="none" w:sz="0" w:space="0" w:color="auto"/>
        <w:right w:val="none" w:sz="0" w:space="0" w:color="auto"/>
      </w:divBdr>
    </w:div>
    <w:div w:id="1573733544">
      <w:bodyDiv w:val="1"/>
      <w:marLeft w:val="0"/>
      <w:marRight w:val="0"/>
      <w:marTop w:val="0"/>
      <w:marBottom w:val="0"/>
      <w:divBdr>
        <w:top w:val="none" w:sz="0" w:space="0" w:color="auto"/>
        <w:left w:val="none" w:sz="0" w:space="0" w:color="auto"/>
        <w:bottom w:val="none" w:sz="0" w:space="0" w:color="auto"/>
        <w:right w:val="none" w:sz="0" w:space="0" w:color="auto"/>
      </w:divBdr>
    </w:div>
    <w:div w:id="210248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decreto-lei/Del2848compilado.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cadepol.sc.gov.br/index.php/download/doc_view/25-a-autoria-no-direito-penal-brasileiro-e-a-teoria-do-dominio-do-fato" TargetMode="External"/><Relationship Id="rId4" Type="http://schemas.openxmlformats.org/officeDocument/2006/relationships/settings" Target="settings.xml"/><Relationship Id="rId9" Type="http://schemas.openxmlformats.org/officeDocument/2006/relationships/hyperlink" Target="http://www.planalto.gov.br/ccivil_03/decreto-lei/Del1001.ht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ndrediasad1994@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43807-E759-4172-B86D-365098A7E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4412</Words>
  <Characters>23828</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Eude</dc:creator>
  <cp:keywords/>
  <dc:description/>
  <cp:lastModifiedBy>Ricardo Rocha Quinan</cp:lastModifiedBy>
  <cp:revision>2</cp:revision>
  <cp:lastPrinted>2015-02-04T22:40:00Z</cp:lastPrinted>
  <dcterms:created xsi:type="dcterms:W3CDTF">2018-09-11T13:33:00Z</dcterms:created>
  <dcterms:modified xsi:type="dcterms:W3CDTF">2018-09-11T13:33:00Z</dcterms:modified>
</cp:coreProperties>
</file>