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4846" w:rsidRPr="006157B7" w:rsidRDefault="007D4846" w:rsidP="00EC397B">
      <w:pPr>
        <w:autoSpaceDE w:val="0"/>
        <w:autoSpaceDN w:val="0"/>
        <w:adjustRightInd w:val="0"/>
        <w:jc w:val="center"/>
        <w:rPr>
          <w:rFonts w:cs="Arial"/>
          <w:b/>
          <w:spacing w:val="4"/>
          <w:sz w:val="28"/>
          <w:szCs w:val="28"/>
          <w:lang w:eastAsia="en-US"/>
        </w:rPr>
      </w:pPr>
      <w:r w:rsidRPr="006157B7">
        <w:rPr>
          <w:rFonts w:cs="Arial"/>
          <w:b/>
          <w:spacing w:val="4"/>
          <w:sz w:val="28"/>
          <w:szCs w:val="28"/>
          <w:lang w:eastAsia="en-US"/>
        </w:rPr>
        <w:t>А IMPОRTÂNCIА DАS NОÇÕES DE PRIMEIRОS SОCОRRОS PАRА О PОLICIАL MILITАR</w:t>
      </w:r>
    </w:p>
    <w:p w:rsidR="007D4846" w:rsidRPr="006157B7" w:rsidRDefault="007D4846" w:rsidP="00FB6593">
      <w:pPr>
        <w:autoSpaceDE w:val="0"/>
        <w:autoSpaceDN w:val="0"/>
        <w:adjustRightInd w:val="0"/>
        <w:jc w:val="center"/>
        <w:rPr>
          <w:rFonts w:cs="Arial"/>
          <w:b/>
          <w:spacing w:val="4"/>
          <w:lang w:eastAsia="en-US"/>
        </w:rPr>
      </w:pPr>
    </w:p>
    <w:p w:rsidR="007D4846" w:rsidRPr="006157B7" w:rsidRDefault="007D4846" w:rsidP="00FB6593">
      <w:pPr>
        <w:autoSpaceDE w:val="0"/>
        <w:autoSpaceDN w:val="0"/>
        <w:adjustRightInd w:val="0"/>
        <w:rPr>
          <w:rFonts w:cs="Arial"/>
          <w:spacing w:val="4"/>
          <w:lang w:eastAsia="en-US"/>
        </w:rPr>
      </w:pPr>
    </w:p>
    <w:p w:rsidR="007D4846" w:rsidRPr="006157B7" w:rsidRDefault="007D4846" w:rsidP="00FB6593">
      <w:pPr>
        <w:autoSpaceDE w:val="0"/>
        <w:autoSpaceDN w:val="0"/>
        <w:adjustRightInd w:val="0"/>
        <w:jc w:val="center"/>
        <w:rPr>
          <w:rFonts w:cs="Arial"/>
          <w:spacing w:val="4"/>
          <w:lang w:val="en-US" w:eastAsia="en-US"/>
        </w:rPr>
      </w:pPr>
      <w:r w:rsidRPr="006157B7">
        <w:rPr>
          <w:rFonts w:cs="Arial"/>
          <w:spacing w:val="4"/>
          <w:lang w:val="en-US" w:eastAsia="en-US"/>
        </w:rPr>
        <w:t>THE IMPОRTАNCE ОF FIRST АID NОTIОNS FОR THE MILITАRY PОLICY</w:t>
      </w:r>
    </w:p>
    <w:p w:rsidR="007D4846" w:rsidRDefault="007D4846" w:rsidP="00FB6593">
      <w:pPr>
        <w:autoSpaceDE w:val="0"/>
        <w:autoSpaceDN w:val="0"/>
        <w:adjustRightInd w:val="0"/>
        <w:rPr>
          <w:rFonts w:cs="Arial"/>
          <w:spacing w:val="4"/>
          <w:lang w:val="en-US" w:eastAsia="en-US"/>
        </w:rPr>
      </w:pPr>
    </w:p>
    <w:p w:rsidR="00DE3405" w:rsidRPr="006157B7" w:rsidRDefault="00DE3405" w:rsidP="00FB6593">
      <w:pPr>
        <w:autoSpaceDE w:val="0"/>
        <w:autoSpaceDN w:val="0"/>
        <w:adjustRightInd w:val="0"/>
        <w:rPr>
          <w:rFonts w:cs="Arial"/>
          <w:spacing w:val="4"/>
          <w:lang w:val="en-US" w:eastAsia="en-US"/>
        </w:rPr>
      </w:pPr>
    </w:p>
    <w:p w:rsidR="007D4846" w:rsidRPr="006157B7" w:rsidRDefault="007D4846" w:rsidP="00FB6593">
      <w:pPr>
        <w:autoSpaceDE w:val="0"/>
        <w:autoSpaceDN w:val="0"/>
        <w:adjustRightInd w:val="0"/>
        <w:jc w:val="right"/>
        <w:rPr>
          <w:rFonts w:cs="Arial"/>
          <w:spacing w:val="4"/>
          <w:lang w:val="en-US" w:eastAsia="en-US"/>
        </w:rPr>
      </w:pPr>
      <w:r w:rsidRPr="006157B7">
        <w:rPr>
          <w:rFonts w:cs="Arial"/>
          <w:spacing w:val="4"/>
          <w:lang w:val="en-US" w:eastAsia="en-US"/>
        </w:rPr>
        <w:t>S</w:t>
      </w:r>
      <w:r w:rsidRPr="006157B7">
        <w:rPr>
          <w:rFonts w:cs="Arial"/>
          <w:spacing w:val="4"/>
          <w:lang w:eastAsia="en-US"/>
        </w:rPr>
        <w:t>О</w:t>
      </w:r>
      <w:r w:rsidRPr="006157B7">
        <w:rPr>
          <w:rFonts w:cs="Arial"/>
          <w:spacing w:val="4"/>
          <w:lang w:val="en-US" w:eastAsia="en-US"/>
        </w:rPr>
        <w:t>US</w:t>
      </w:r>
      <w:r w:rsidRPr="006157B7">
        <w:rPr>
          <w:rFonts w:cs="Arial"/>
          <w:spacing w:val="4"/>
          <w:lang w:eastAsia="en-US"/>
        </w:rPr>
        <w:t>А</w:t>
      </w:r>
      <w:r w:rsidRPr="006157B7">
        <w:rPr>
          <w:rFonts w:cs="Arial"/>
          <w:spacing w:val="4"/>
          <w:lang w:val="en-US" w:eastAsia="en-US"/>
        </w:rPr>
        <w:t>, Is</w:t>
      </w:r>
      <w:r w:rsidRPr="006157B7">
        <w:rPr>
          <w:rFonts w:cs="Arial"/>
          <w:spacing w:val="4"/>
          <w:lang w:eastAsia="en-US"/>
        </w:rPr>
        <w:t>аа</w:t>
      </w:r>
      <w:r w:rsidRPr="006157B7">
        <w:rPr>
          <w:rFonts w:cs="Arial"/>
          <w:spacing w:val="4"/>
          <w:lang w:val="en-US" w:eastAsia="en-US"/>
        </w:rPr>
        <w:t>c Fern</w:t>
      </w:r>
      <w:r w:rsidRPr="006157B7">
        <w:rPr>
          <w:rFonts w:cs="Arial"/>
          <w:spacing w:val="4"/>
          <w:lang w:eastAsia="en-US"/>
        </w:rPr>
        <w:t>а</w:t>
      </w:r>
      <w:r w:rsidRPr="006157B7">
        <w:rPr>
          <w:rFonts w:cs="Arial"/>
          <w:spacing w:val="4"/>
          <w:lang w:val="en-US" w:eastAsia="en-US"/>
        </w:rPr>
        <w:t>nd</w:t>
      </w:r>
      <w:r w:rsidRPr="006157B7">
        <w:rPr>
          <w:rFonts w:cs="Arial"/>
          <w:spacing w:val="4"/>
          <w:lang w:eastAsia="en-US"/>
        </w:rPr>
        <w:t>о</w:t>
      </w:r>
      <w:r w:rsidRPr="006157B7">
        <w:rPr>
          <w:rFonts w:cs="Arial"/>
          <w:spacing w:val="4"/>
          <w:lang w:val="en-US" w:eastAsia="en-US"/>
        </w:rPr>
        <w:t xml:space="preserve"> B</w:t>
      </w:r>
      <w:r w:rsidRPr="006157B7">
        <w:rPr>
          <w:rFonts w:cs="Arial"/>
          <w:spacing w:val="4"/>
          <w:lang w:eastAsia="en-US"/>
        </w:rPr>
        <w:t>а</w:t>
      </w:r>
      <w:r w:rsidRPr="006157B7">
        <w:rPr>
          <w:rFonts w:cs="Arial"/>
          <w:spacing w:val="4"/>
          <w:lang w:val="en-US" w:eastAsia="en-US"/>
        </w:rPr>
        <w:t>st</w:t>
      </w:r>
      <w:r w:rsidRPr="006157B7">
        <w:rPr>
          <w:rFonts w:cs="Arial"/>
          <w:spacing w:val="4"/>
          <w:lang w:eastAsia="en-US"/>
        </w:rPr>
        <w:t>о</w:t>
      </w:r>
      <w:r w:rsidRPr="006157B7">
        <w:rPr>
          <w:rFonts w:cs="Arial"/>
          <w:spacing w:val="4"/>
          <w:lang w:val="en-US" w:eastAsia="en-US"/>
        </w:rPr>
        <w:t>s</w:t>
      </w:r>
      <w:r w:rsidRPr="006157B7">
        <w:rPr>
          <w:rStyle w:val="Refdenotaderodap"/>
          <w:rFonts w:cs="Arial"/>
          <w:spacing w:val="4"/>
          <w:lang w:eastAsia="en-US"/>
        </w:rPr>
        <w:footnoteReference w:id="1"/>
      </w:r>
    </w:p>
    <w:p w:rsidR="007D4846" w:rsidRPr="006157B7" w:rsidRDefault="008234D6" w:rsidP="00FB6593">
      <w:pPr>
        <w:autoSpaceDE w:val="0"/>
        <w:autoSpaceDN w:val="0"/>
        <w:adjustRightInd w:val="0"/>
        <w:jc w:val="right"/>
        <w:rPr>
          <w:rFonts w:cs="Arial"/>
          <w:spacing w:val="4"/>
          <w:lang w:val="en-US" w:eastAsia="en-US"/>
        </w:rPr>
      </w:pPr>
      <w:r w:rsidRPr="006157B7">
        <w:rPr>
          <w:rFonts w:cs="Arial"/>
          <w:spacing w:val="4"/>
          <w:lang w:val="en-US" w:eastAsia="en-US"/>
        </w:rPr>
        <w:t xml:space="preserve">JASSE, Wesley da Cunha </w:t>
      </w:r>
      <w:r w:rsidR="007D4846" w:rsidRPr="006157B7">
        <w:rPr>
          <w:rStyle w:val="Refdenotaderodap"/>
          <w:rFonts w:cs="Arial"/>
          <w:spacing w:val="4"/>
          <w:lang w:eastAsia="en-US"/>
        </w:rPr>
        <w:footnoteReference w:id="2"/>
      </w:r>
    </w:p>
    <w:p w:rsidR="007D4846" w:rsidRDefault="007D4846" w:rsidP="00FB6593">
      <w:pPr>
        <w:autoSpaceDE w:val="0"/>
        <w:autoSpaceDN w:val="0"/>
        <w:adjustRightInd w:val="0"/>
        <w:rPr>
          <w:rFonts w:cs="Arial"/>
          <w:spacing w:val="4"/>
          <w:lang w:val="en-US" w:eastAsia="en-US"/>
        </w:rPr>
      </w:pPr>
    </w:p>
    <w:p w:rsidR="00DE3405" w:rsidRPr="006157B7" w:rsidRDefault="00DE3405" w:rsidP="00FB6593">
      <w:pPr>
        <w:autoSpaceDE w:val="0"/>
        <w:autoSpaceDN w:val="0"/>
        <w:adjustRightInd w:val="0"/>
        <w:rPr>
          <w:rFonts w:cs="Arial"/>
          <w:spacing w:val="4"/>
          <w:lang w:val="en-US" w:eastAsia="en-US"/>
        </w:rPr>
      </w:pPr>
    </w:p>
    <w:p w:rsidR="007D4846" w:rsidRPr="006157B7" w:rsidRDefault="007D4846" w:rsidP="00FB6593">
      <w:pPr>
        <w:autoSpaceDE w:val="0"/>
        <w:autoSpaceDN w:val="0"/>
        <w:adjustRightInd w:val="0"/>
        <w:rPr>
          <w:rFonts w:cs="Arial"/>
          <w:b/>
          <w:spacing w:val="4"/>
          <w:lang w:eastAsia="en-US"/>
        </w:rPr>
      </w:pPr>
      <w:r w:rsidRPr="006157B7">
        <w:rPr>
          <w:rFonts w:cs="Arial"/>
          <w:b/>
          <w:spacing w:val="4"/>
          <w:lang w:eastAsia="en-US"/>
        </w:rPr>
        <w:t>RESUMО</w:t>
      </w:r>
    </w:p>
    <w:p w:rsidR="00EE1A30" w:rsidRPr="006157B7" w:rsidRDefault="00EE1A30" w:rsidP="00EE1A30">
      <w:pPr>
        <w:autoSpaceDE w:val="0"/>
        <w:autoSpaceDN w:val="0"/>
        <w:adjustRightInd w:val="0"/>
        <w:jc w:val="both"/>
        <w:rPr>
          <w:rFonts w:cs="Arial"/>
          <w:b/>
          <w:spacing w:val="4"/>
          <w:lang w:eastAsia="en-US"/>
        </w:rPr>
      </w:pPr>
    </w:p>
    <w:p w:rsidR="00EE1A30" w:rsidRPr="006157B7" w:rsidRDefault="00EE1A30" w:rsidP="00EE1A30">
      <w:pPr>
        <w:pStyle w:val="PargrafodaLista"/>
        <w:spacing w:line="240" w:lineRule="auto"/>
        <w:ind w:firstLine="0"/>
        <w:rPr>
          <w:spacing w:val="4"/>
          <w:lang w:eastAsia="en-US"/>
        </w:rPr>
      </w:pPr>
      <w:r w:rsidRPr="006157B7">
        <w:rPr>
          <w:spacing w:val="4"/>
        </w:rPr>
        <w:t xml:space="preserve">Prestar os primeiros socorros às vítimas de qualquer situação de origem traumáticas ou emergenciais fora do contexto hospitalar tem o objetivo de preservar a vida das vítimas até a chegada do socorro especializado, minimizando sequelas. </w:t>
      </w:r>
      <w:r w:rsidRPr="006157B7">
        <w:rPr>
          <w:spacing w:val="4"/>
          <w:lang w:eastAsia="en-US"/>
        </w:rPr>
        <w:t xml:space="preserve">No que se diz respeito ao socorrista policial militar é preciso que esses estejam preparados para lidar com essas situações de socorro no seu dia-a-dia, tanto para a população quanto para a própria corporação, que pode se encontrar em situações de traumas em ocorrências policiais, sendo atingindo por arma de fogo ou por trauma de qualquer eventualidade. Pensando nisso, a elaboração desse artigo teve por objetivo realizar </w:t>
      </w:r>
      <w:proofErr w:type="gramStart"/>
      <w:r w:rsidRPr="006157B7">
        <w:rPr>
          <w:spacing w:val="4"/>
          <w:lang w:eastAsia="en-US"/>
        </w:rPr>
        <w:t>uma apanhado</w:t>
      </w:r>
      <w:proofErr w:type="gramEnd"/>
      <w:r w:rsidRPr="006157B7">
        <w:rPr>
          <w:spacing w:val="4"/>
          <w:lang w:eastAsia="en-US"/>
        </w:rPr>
        <w:t xml:space="preserve"> teóricos sobre o tema a fim de auxiliar no conhecimento da Polícia Militar. Diante disso, o</w:t>
      </w:r>
      <w:r w:rsidRPr="006157B7">
        <w:rPr>
          <w:color w:val="000000"/>
          <w:spacing w:val="4"/>
        </w:rPr>
        <w:t xml:space="preserve"> estudo utilizou da revisão de literatura como método para sua elaboração, e realizou através da mesma uma coleta objetiva de dados bibliográficos a fim de guiar a pesquisa e organiza-la por meio de artigos específicos relacionados a essa temática. </w:t>
      </w:r>
      <w:r w:rsidRPr="006157B7">
        <w:rPr>
          <w:spacing w:val="4"/>
          <w:lang w:eastAsia="en-US"/>
        </w:rPr>
        <w:t>Ao fim do presente trabalho pode-se concluir que o trabalho primordial do policial é manter a ordem pública e em virtudo dessa missão, o policial torna-se responsável por socorrer vítimas. Tendo em vista que a educação continuada é uma das formas do profissional se manter atualizado, é necessário que o policial militar tenha acesso a essas novas informações para que consiga prestar um socorro adequado garantindo a vida das vítimas até a chegada de profissionais especializados.</w:t>
      </w:r>
    </w:p>
    <w:p w:rsidR="00EE1A30" w:rsidRPr="006157B7" w:rsidRDefault="00EE1A30" w:rsidP="00EE1A30">
      <w:pPr>
        <w:pStyle w:val="PargrafodaLista"/>
        <w:spacing w:line="240" w:lineRule="auto"/>
        <w:ind w:firstLine="0"/>
        <w:rPr>
          <w:spacing w:val="4"/>
          <w:lang w:eastAsia="en-US"/>
        </w:rPr>
      </w:pPr>
    </w:p>
    <w:p w:rsidR="00EE1A30" w:rsidRPr="006157B7" w:rsidRDefault="00EE1A30" w:rsidP="00EE1A30">
      <w:pPr>
        <w:pStyle w:val="PargrafodaLista"/>
        <w:spacing w:line="240" w:lineRule="auto"/>
        <w:ind w:firstLine="0"/>
        <w:rPr>
          <w:spacing w:val="4"/>
          <w:lang w:eastAsia="en-US"/>
        </w:rPr>
      </w:pPr>
      <w:r w:rsidRPr="006157B7">
        <w:rPr>
          <w:b/>
          <w:spacing w:val="4"/>
          <w:lang w:eastAsia="en-US"/>
        </w:rPr>
        <w:t>Palvras-chave:</w:t>
      </w:r>
      <w:r w:rsidRPr="006157B7">
        <w:rPr>
          <w:spacing w:val="4"/>
          <w:lang w:eastAsia="en-US"/>
        </w:rPr>
        <w:t xml:space="preserve"> Primeiros Socorros; Educação continuada; Polícia Militar.</w:t>
      </w:r>
    </w:p>
    <w:p w:rsidR="001D634B" w:rsidRPr="006157B7" w:rsidRDefault="001D634B" w:rsidP="00EE1A30">
      <w:pPr>
        <w:pStyle w:val="PargrafodaLista"/>
        <w:spacing w:line="240" w:lineRule="auto"/>
        <w:ind w:firstLine="0"/>
        <w:rPr>
          <w:spacing w:val="4"/>
          <w:lang w:eastAsia="en-US"/>
        </w:rPr>
      </w:pPr>
    </w:p>
    <w:p w:rsidR="001D634B" w:rsidRPr="006157B7" w:rsidRDefault="001D634B" w:rsidP="00EE1A30">
      <w:pPr>
        <w:pStyle w:val="PargrafodaLista"/>
        <w:spacing w:line="240" w:lineRule="auto"/>
        <w:ind w:firstLine="0"/>
        <w:rPr>
          <w:spacing w:val="4"/>
          <w:lang w:eastAsia="en-US"/>
        </w:rPr>
      </w:pPr>
    </w:p>
    <w:p w:rsidR="007D4846" w:rsidRPr="006157B7" w:rsidRDefault="007D4846" w:rsidP="00FB6593">
      <w:pPr>
        <w:autoSpaceDE w:val="0"/>
        <w:autoSpaceDN w:val="0"/>
        <w:adjustRightInd w:val="0"/>
        <w:rPr>
          <w:rFonts w:cs="Arial"/>
          <w:b/>
          <w:spacing w:val="4"/>
          <w:lang w:val="en-US" w:eastAsia="en-US"/>
        </w:rPr>
      </w:pPr>
      <w:r w:rsidRPr="006157B7">
        <w:rPr>
          <w:rFonts w:cs="Arial"/>
          <w:b/>
          <w:spacing w:val="4"/>
          <w:lang w:val="en-US" w:eastAsia="en-US"/>
        </w:rPr>
        <w:t>АBSTRАCT</w:t>
      </w:r>
    </w:p>
    <w:p w:rsidR="007D4846" w:rsidRPr="006157B7" w:rsidRDefault="007D4846" w:rsidP="001D634B">
      <w:pPr>
        <w:autoSpaceDE w:val="0"/>
        <w:autoSpaceDN w:val="0"/>
        <w:adjustRightInd w:val="0"/>
        <w:jc w:val="both"/>
        <w:rPr>
          <w:rFonts w:cs="Arial"/>
          <w:spacing w:val="4"/>
          <w:lang w:val="en-US" w:eastAsia="en-US"/>
        </w:rPr>
      </w:pPr>
    </w:p>
    <w:p w:rsidR="001D634B" w:rsidRPr="006157B7" w:rsidRDefault="001D634B" w:rsidP="001D634B">
      <w:pPr>
        <w:pStyle w:val="Ttulo1"/>
        <w:spacing w:line="240" w:lineRule="auto"/>
        <w:jc w:val="both"/>
        <w:rPr>
          <w:b w:val="0"/>
          <w:spacing w:val="4"/>
          <w:lang w:val="en-US"/>
        </w:rPr>
      </w:pPr>
      <w:r w:rsidRPr="006157B7">
        <w:rPr>
          <w:b w:val="0"/>
          <w:spacing w:val="4"/>
          <w:lang w:val="en-US"/>
        </w:rPr>
        <w:t xml:space="preserve">Providing first aid to victims of any traumatic or emergency situation outside the hospital context is aimed at preserving the lives of victims until the arrival of skilled relief, minimizing sequelae. As far as the military police lifeguard is concerned, they need to be prepared to deal with these day-to-day rescue situations, both for the population and for the corporation itself, which may find </w:t>
      </w:r>
      <w:r w:rsidRPr="006157B7">
        <w:rPr>
          <w:b w:val="0"/>
          <w:spacing w:val="4"/>
          <w:lang w:val="en-US"/>
        </w:rPr>
        <w:lastRenderedPageBreak/>
        <w:t xml:space="preserve">itself in situations of trauma in occurrences by firearm or by trauma of any eventuality. Thinking about this, the elaboration of this article had the objective to realize </w:t>
      </w:r>
      <w:proofErr w:type="gramStart"/>
      <w:r w:rsidRPr="006157B7">
        <w:rPr>
          <w:b w:val="0"/>
          <w:spacing w:val="4"/>
          <w:lang w:val="en-US"/>
        </w:rPr>
        <w:t>a theoretical theorists</w:t>
      </w:r>
      <w:proofErr w:type="gramEnd"/>
      <w:r w:rsidRPr="006157B7">
        <w:rPr>
          <w:b w:val="0"/>
          <w:spacing w:val="4"/>
          <w:lang w:val="en-US"/>
        </w:rPr>
        <w:t xml:space="preserve"> on the subject in order to assist in the knowledge of the Military Police. Therefore, the study used the literature review as a method for its elaboration, and carried out through it an objective collection of bibliographical data in order to guide the research and organize it through specific articles related to this theme. At the end of the present work it can be concluded that the paramount work of the police officer is to maintain public order and by virtue of this mission, the policeman becomes responsible for succoring victims. Given that continuing education is one of the ways for professionals to keep up to date, it is necessary for the military police officer to have access to this new information so that he can provide adequate relief by ensuring the lives of victims until the arrival of specialized professionals.</w:t>
      </w:r>
    </w:p>
    <w:p w:rsidR="001D634B" w:rsidRPr="006157B7" w:rsidRDefault="001D634B" w:rsidP="001D634B">
      <w:pPr>
        <w:pStyle w:val="Ttulo1"/>
        <w:spacing w:line="240" w:lineRule="auto"/>
        <w:rPr>
          <w:spacing w:val="4"/>
          <w:lang w:val="en-US"/>
        </w:rPr>
      </w:pPr>
    </w:p>
    <w:p w:rsidR="000B688A" w:rsidRPr="006157B7" w:rsidRDefault="001D634B" w:rsidP="001D634B">
      <w:pPr>
        <w:pStyle w:val="Ttulo1"/>
        <w:spacing w:line="240" w:lineRule="auto"/>
        <w:rPr>
          <w:b w:val="0"/>
          <w:spacing w:val="4"/>
          <w:lang w:val="en-US"/>
        </w:rPr>
      </w:pPr>
      <w:r w:rsidRPr="006157B7">
        <w:rPr>
          <w:spacing w:val="4"/>
          <w:lang w:val="en-US"/>
        </w:rPr>
        <w:t>Key words:</w:t>
      </w:r>
      <w:r w:rsidRPr="006157B7">
        <w:rPr>
          <w:b w:val="0"/>
          <w:spacing w:val="4"/>
          <w:lang w:val="en-US"/>
        </w:rPr>
        <w:t xml:space="preserve"> First Aid; Continuing education; Military police.</w:t>
      </w:r>
    </w:p>
    <w:p w:rsidR="001D634B" w:rsidRPr="006157B7" w:rsidRDefault="001D634B" w:rsidP="001D634B">
      <w:pPr>
        <w:rPr>
          <w:spacing w:val="4"/>
          <w:lang w:val="en-US" w:eastAsia="en-US"/>
        </w:rPr>
      </w:pPr>
    </w:p>
    <w:p w:rsidR="001D634B" w:rsidRPr="006157B7" w:rsidRDefault="001D634B" w:rsidP="005B2EC3">
      <w:pPr>
        <w:pStyle w:val="Ttulo1"/>
        <w:rPr>
          <w:spacing w:val="4"/>
        </w:rPr>
      </w:pPr>
    </w:p>
    <w:p w:rsidR="007D4846" w:rsidRPr="006157B7" w:rsidRDefault="009F10DC" w:rsidP="005B2EC3">
      <w:pPr>
        <w:pStyle w:val="Ttulo1"/>
        <w:rPr>
          <w:spacing w:val="4"/>
        </w:rPr>
      </w:pPr>
      <w:r w:rsidRPr="006157B7">
        <w:rPr>
          <w:spacing w:val="4"/>
        </w:rPr>
        <w:t xml:space="preserve">1 </w:t>
      </w:r>
      <w:r w:rsidR="007D4846" w:rsidRPr="006157B7">
        <w:rPr>
          <w:spacing w:val="4"/>
        </w:rPr>
        <w:t>INTRОDUÇÃО</w:t>
      </w:r>
    </w:p>
    <w:p w:rsidR="009F10DC" w:rsidRPr="006157B7" w:rsidRDefault="009F10DC" w:rsidP="00EE1A30">
      <w:pPr>
        <w:pStyle w:val="PargrafodaLista"/>
        <w:rPr>
          <w:spacing w:val="4"/>
          <w:lang w:eastAsia="en-US"/>
        </w:rPr>
      </w:pPr>
    </w:p>
    <w:p w:rsidR="007D4846" w:rsidRPr="006157B7" w:rsidRDefault="007D4846" w:rsidP="00EE1A30">
      <w:pPr>
        <w:pStyle w:val="PargrafodaLista"/>
        <w:rPr>
          <w:spacing w:val="4"/>
          <w:lang w:eastAsia="en-US"/>
        </w:rPr>
      </w:pPr>
      <w:r w:rsidRPr="006157B7">
        <w:rPr>
          <w:spacing w:val="4"/>
          <w:lang w:eastAsia="en-US"/>
        </w:rPr>
        <w:t>Re</w:t>
      </w:r>
      <w:r w:rsidR="00C604C9" w:rsidRPr="006157B7">
        <w:rPr>
          <w:spacing w:val="4"/>
          <w:lang w:eastAsia="en-US"/>
        </w:rPr>
        <w:t>a</w:t>
      </w:r>
      <w:r w:rsidRPr="006157B7">
        <w:rPr>
          <w:spacing w:val="4"/>
          <w:lang w:eastAsia="en-US"/>
        </w:rPr>
        <w:t>lizar os primeiros socorros é de extrema importância e sua eficácia tem comprovação científica quando se compara o número de sobrevida após a realização de uma ação de pré-socorro. A ação de primeiros socorros é prevista inclusiv</w:t>
      </w:r>
      <w:r w:rsidR="00EE1A30" w:rsidRPr="006157B7">
        <w:rPr>
          <w:spacing w:val="4"/>
          <w:lang w:eastAsia="en-US"/>
        </w:rPr>
        <w:t>e</w:t>
      </w:r>
      <w:r w:rsidRPr="006157B7">
        <w:rPr>
          <w:spacing w:val="4"/>
          <w:lang w:eastAsia="en-US"/>
        </w:rPr>
        <w:t xml:space="preserve"> na forma da lei, no Código</w:t>
      </w:r>
      <w:r w:rsidR="00C604C9" w:rsidRPr="006157B7">
        <w:rPr>
          <w:spacing w:val="4"/>
          <w:lang w:eastAsia="en-US"/>
        </w:rPr>
        <w:t xml:space="preserve"> </w:t>
      </w:r>
      <w:r w:rsidRPr="006157B7">
        <w:rPr>
          <w:spacing w:val="4"/>
          <w:lang w:eastAsia="en-US"/>
        </w:rPr>
        <w:t>Penal</w:t>
      </w:r>
      <w:r w:rsidR="00C604C9" w:rsidRPr="006157B7">
        <w:rPr>
          <w:spacing w:val="4"/>
          <w:lang w:eastAsia="en-US"/>
        </w:rPr>
        <w:t xml:space="preserve"> </w:t>
      </w:r>
      <w:r w:rsidRPr="006157B7">
        <w:rPr>
          <w:spacing w:val="4"/>
          <w:lang w:eastAsia="en-US"/>
        </w:rPr>
        <w:t>Brasileir</w:t>
      </w:r>
      <w:r w:rsidR="00C604C9" w:rsidRPr="006157B7">
        <w:rPr>
          <w:spacing w:val="4"/>
          <w:lang w:eastAsia="en-US"/>
        </w:rPr>
        <w:t>o</w:t>
      </w:r>
      <w:r w:rsidRPr="006157B7">
        <w:rPr>
          <w:spacing w:val="4"/>
          <w:lang w:eastAsia="en-US"/>
        </w:rPr>
        <w:t xml:space="preserve"> que por meio do artigo 135, relata que não prestar a assistência necessária quando se é possível presta-la e quando não apresenta riscos ao socorrista, resulta em pena de reclusão ao não agente, o mesmo quando esse deixa de chamar pelo </w:t>
      </w:r>
      <w:proofErr w:type="gramStart"/>
      <w:r w:rsidRPr="006157B7">
        <w:rPr>
          <w:spacing w:val="4"/>
          <w:lang w:eastAsia="en-US"/>
        </w:rPr>
        <w:t>socorro  da</w:t>
      </w:r>
      <w:proofErr w:type="gramEnd"/>
      <w:r w:rsidRPr="006157B7">
        <w:rPr>
          <w:spacing w:val="4"/>
          <w:lang w:eastAsia="en-US"/>
        </w:rPr>
        <w:t xml:space="preserve">  autoridade  pública, essas penas podem chegar até quatro anos de reclusão. (DE OLIVEIRA et al, 2014). </w:t>
      </w:r>
    </w:p>
    <w:p w:rsidR="007D4846" w:rsidRPr="006157B7" w:rsidRDefault="007D4846" w:rsidP="00EE1A30">
      <w:pPr>
        <w:pStyle w:val="PargrafodaLista"/>
        <w:rPr>
          <w:spacing w:val="4"/>
        </w:rPr>
      </w:pPr>
      <w:r w:rsidRPr="006157B7">
        <w:rPr>
          <w:spacing w:val="4"/>
        </w:rPr>
        <w:t xml:space="preserve">Prestar os primeiros socorros às vítimas de qualquer situação de origem </w:t>
      </w:r>
      <w:r w:rsidR="0039486B" w:rsidRPr="006157B7">
        <w:rPr>
          <w:spacing w:val="4"/>
        </w:rPr>
        <w:t>traumáticas</w:t>
      </w:r>
      <w:r w:rsidRPr="006157B7">
        <w:rPr>
          <w:spacing w:val="4"/>
        </w:rPr>
        <w:t xml:space="preserve"> ou emergenciais fora do conte</w:t>
      </w:r>
      <w:r w:rsidR="0039486B" w:rsidRPr="006157B7">
        <w:rPr>
          <w:spacing w:val="4"/>
        </w:rPr>
        <w:t>x</w:t>
      </w:r>
      <w:r w:rsidRPr="006157B7">
        <w:rPr>
          <w:spacing w:val="4"/>
        </w:rPr>
        <w:t xml:space="preserve">to hospitalar tem o objetivo de preservar a vida das vítimas até a chegada do socorro especializado, minimizando sequelas. </w:t>
      </w:r>
      <w:proofErr w:type="gramStart"/>
      <w:r w:rsidRPr="006157B7">
        <w:rPr>
          <w:spacing w:val="4"/>
        </w:rPr>
        <w:t>Esse atendimentos</w:t>
      </w:r>
      <w:proofErr w:type="gramEnd"/>
      <w:r w:rsidRPr="006157B7">
        <w:rPr>
          <w:spacing w:val="4"/>
        </w:rPr>
        <w:t xml:space="preserve"> de primeiros socorros é dividido em Supоrte Básicо à Vidа (SBV) e o Suporte avançado à Vida (SAV), neles o socorrista consegue reconhecer e mediar situações de falência do sistema </w:t>
      </w:r>
      <w:r w:rsidR="0039486B" w:rsidRPr="006157B7">
        <w:rPr>
          <w:spacing w:val="4"/>
        </w:rPr>
        <w:t>cardíaco</w:t>
      </w:r>
      <w:r w:rsidRPr="006157B7">
        <w:rPr>
          <w:spacing w:val="4"/>
        </w:rPr>
        <w:t xml:space="preserve"> e/ou respiratório, contendo possíveis sangramentos e realizando as intervenções de promovem a manutenção da vida. (OLIVEIRA, 2004). </w:t>
      </w:r>
    </w:p>
    <w:p w:rsidR="007D4846" w:rsidRPr="006157B7" w:rsidRDefault="007D4846" w:rsidP="00EE1A30">
      <w:pPr>
        <w:pStyle w:val="PargrafodaLista"/>
        <w:rPr>
          <w:spacing w:val="4"/>
          <w:lang w:eastAsia="en-US"/>
        </w:rPr>
      </w:pPr>
      <w:r w:rsidRPr="006157B7">
        <w:rPr>
          <w:spacing w:val="4"/>
          <w:lang w:eastAsia="en-US"/>
        </w:rPr>
        <w:tab/>
        <w:t xml:space="preserve">No que se diz respeito ao socorrista policial militar é preciso que esses estejam preparados para lidar com essas situações de socorro no seu dia-a-dia, tanto para a população quanto para a própria </w:t>
      </w:r>
      <w:r w:rsidR="00C604C9" w:rsidRPr="006157B7">
        <w:rPr>
          <w:spacing w:val="4"/>
          <w:lang w:eastAsia="en-US"/>
        </w:rPr>
        <w:t>corporação</w:t>
      </w:r>
      <w:r w:rsidRPr="006157B7">
        <w:rPr>
          <w:spacing w:val="4"/>
          <w:lang w:eastAsia="en-US"/>
        </w:rPr>
        <w:t xml:space="preserve">, que pode se </w:t>
      </w:r>
      <w:r w:rsidRPr="006157B7">
        <w:rPr>
          <w:spacing w:val="4"/>
          <w:lang w:eastAsia="en-US"/>
        </w:rPr>
        <w:lastRenderedPageBreak/>
        <w:t>encontrar em situações de traumas em ocorrências policiais, sendo atingindo por arma de fogo ou por trauma de qualquer eventualidade. Os policiais devem saber como lidar no processo de socorro, em situações de urgência que não tem a presença de socor</w:t>
      </w:r>
      <w:r w:rsidR="0039486B" w:rsidRPr="006157B7">
        <w:rPr>
          <w:spacing w:val="4"/>
          <w:lang w:eastAsia="en-US"/>
        </w:rPr>
        <w:t>r</w:t>
      </w:r>
      <w:r w:rsidRPr="006157B7">
        <w:rPr>
          <w:spacing w:val="4"/>
          <w:lang w:eastAsia="en-US"/>
        </w:rPr>
        <w:t xml:space="preserve">o médico rápido, objetivando a melhora do quadro da vítima e até mesmo transportando o </w:t>
      </w:r>
      <w:r w:rsidR="00C604C9" w:rsidRPr="006157B7">
        <w:rPr>
          <w:spacing w:val="4"/>
          <w:lang w:eastAsia="en-US"/>
        </w:rPr>
        <w:t>indivíduo</w:t>
      </w:r>
      <w:r w:rsidRPr="006157B7">
        <w:rPr>
          <w:spacing w:val="4"/>
          <w:lang w:eastAsia="en-US"/>
        </w:rPr>
        <w:t xml:space="preserve"> socorrido até um local especializado. (DE OLIVEIRA et al, 2014).</w:t>
      </w:r>
    </w:p>
    <w:p w:rsidR="007D4846" w:rsidRPr="006157B7" w:rsidRDefault="007D4846" w:rsidP="00EE1A30">
      <w:pPr>
        <w:pStyle w:val="PargrafodaLista"/>
        <w:rPr>
          <w:spacing w:val="4"/>
        </w:rPr>
      </w:pPr>
      <w:r w:rsidRPr="006157B7">
        <w:rPr>
          <w:spacing w:val="4"/>
          <w:lang w:eastAsia="en-US"/>
        </w:rPr>
        <w:tab/>
        <w:t>Todas as situações de socorro requerem profissionais policiais treinados para atende-las da melhor maneira, e é preciso com isso conhecer e reconhecer fatores sobre os primeiros socorros e as medidas que podem ser tomadas pelo Pol</w:t>
      </w:r>
      <w:r w:rsidR="000B688A" w:rsidRPr="006157B7">
        <w:rPr>
          <w:spacing w:val="4"/>
          <w:lang w:eastAsia="en-US"/>
        </w:rPr>
        <w:t>i</w:t>
      </w:r>
      <w:r w:rsidRPr="006157B7">
        <w:rPr>
          <w:spacing w:val="4"/>
          <w:lang w:eastAsia="en-US"/>
        </w:rPr>
        <w:t xml:space="preserve">cial Militar no momento de uma ocorrência desse tipo. Pensando nisso, </w:t>
      </w:r>
      <w:r w:rsidRPr="006157B7">
        <w:rPr>
          <w:spacing w:val="4"/>
        </w:rPr>
        <w:t>manifesta-se o interesse na elaboração dessa pesquisa, através da qual pretende-se responder, mediante a formação de capítulos específicos elaborados com o auxílio de materiais acadêmicos, as indagações em torno dessa temática.</w:t>
      </w:r>
    </w:p>
    <w:p w:rsidR="009F10DC" w:rsidRPr="006157B7" w:rsidRDefault="009F10DC" w:rsidP="00EE1A30">
      <w:pPr>
        <w:pStyle w:val="PargrafodaLista"/>
        <w:rPr>
          <w:color w:val="000000"/>
          <w:spacing w:val="4"/>
        </w:rPr>
      </w:pPr>
      <w:r w:rsidRPr="006157B7">
        <w:rPr>
          <w:color w:val="000000"/>
          <w:spacing w:val="4"/>
        </w:rPr>
        <w:t>O presente estudo utilizou da revisão de literatura como método para sua elaboração, e realizou através da mesma uma coleta objetiva de dados bibliográficos a fim de guiar a pesquisa e organiza-la por meio de artigos específicos relacionados a essa temática.</w:t>
      </w:r>
    </w:p>
    <w:p w:rsidR="009F10DC" w:rsidRPr="006157B7" w:rsidRDefault="009F10DC" w:rsidP="00EE1A30">
      <w:pPr>
        <w:pStyle w:val="PargrafodaLista"/>
        <w:rPr>
          <w:color w:val="000000"/>
          <w:spacing w:val="4"/>
        </w:rPr>
      </w:pPr>
      <w:r w:rsidRPr="006157B7">
        <w:rPr>
          <w:color w:val="000000"/>
          <w:spacing w:val="4"/>
        </w:rPr>
        <w:t xml:space="preserve">Estabeleceu-se a seguinte problematização para guiar melhor o estudo:  Qual a importância do conhecimento Policial acerca das noções de primeiro socorros nas práticas </w:t>
      </w:r>
      <w:proofErr w:type="gramStart"/>
      <w:r w:rsidRPr="006157B7">
        <w:rPr>
          <w:color w:val="000000"/>
          <w:spacing w:val="4"/>
        </w:rPr>
        <w:t>cotidianas?.</w:t>
      </w:r>
      <w:proofErr w:type="gramEnd"/>
      <w:r w:rsidRPr="006157B7">
        <w:rPr>
          <w:color w:val="000000"/>
          <w:spacing w:val="4"/>
        </w:rPr>
        <w:t xml:space="preserve"> Para se chegar a resolução dessa problemática, foi estabelecido que os estudos que fariam parte desse artigo deveriam ter sido publicados entre os anos de 2013 a 2018. Era imprescindível estabelecer essas datas para determinar um período fixo, evitando assim achados irrelevantes e tornando possível a fundamentação desse estudo em dados atualizados.</w:t>
      </w:r>
    </w:p>
    <w:p w:rsidR="009F10DC" w:rsidRPr="006157B7" w:rsidRDefault="009F10DC" w:rsidP="00EE1A30">
      <w:pPr>
        <w:pStyle w:val="PargrafodaLista"/>
        <w:rPr>
          <w:color w:val="000000"/>
          <w:spacing w:val="4"/>
        </w:rPr>
      </w:pPr>
      <w:r w:rsidRPr="006157B7">
        <w:rPr>
          <w:color w:val="000000"/>
          <w:spacing w:val="4"/>
        </w:rPr>
        <w:t xml:space="preserve">Os artigos referenciados nesse trabalho foram organizados e especificados através de achados bibliográficos presentes em bancos de dados </w:t>
      </w:r>
      <w:r w:rsidRPr="006157B7">
        <w:rPr>
          <w:i/>
          <w:color w:val="000000"/>
          <w:spacing w:val="4"/>
        </w:rPr>
        <w:t>online</w:t>
      </w:r>
      <w:r w:rsidRPr="006157B7">
        <w:rPr>
          <w:color w:val="000000"/>
          <w:spacing w:val="4"/>
        </w:rPr>
        <w:t xml:space="preserve"> e materiais de acerco particular e público. Para obter os artigos e textos suficientes, foram utilizadas algumas palavras-chave, tais como: Primeiros Socorros, Socorro Policial, Polícia Militar. </w:t>
      </w:r>
    </w:p>
    <w:p w:rsidR="009F10DC" w:rsidRPr="006157B7" w:rsidRDefault="009F10DC" w:rsidP="00EE1A30">
      <w:pPr>
        <w:pStyle w:val="PargrafodaLista"/>
        <w:rPr>
          <w:color w:val="000000"/>
          <w:spacing w:val="4"/>
        </w:rPr>
      </w:pPr>
      <w:r w:rsidRPr="006157B7">
        <w:rPr>
          <w:color w:val="000000"/>
          <w:spacing w:val="4"/>
        </w:rPr>
        <w:t xml:space="preserve">Depois de específicadas as palavras-chave e reunidos os estudos por meio de levantamento bibliográfico, fez-se uma análise inicial através de leitura exploratória, separando os principais assuntos relacionados ao tema. Em </w:t>
      </w:r>
      <w:r w:rsidRPr="006157B7">
        <w:rPr>
          <w:color w:val="000000"/>
          <w:spacing w:val="4"/>
        </w:rPr>
        <w:lastRenderedPageBreak/>
        <w:t>seguida, fez-se uma leitura aperfeiçoada dos achados a fim de utilizar os principais para alcançar o objetivo final deste estudo.</w:t>
      </w:r>
    </w:p>
    <w:p w:rsidR="009F10DC" w:rsidRPr="006157B7" w:rsidRDefault="009F10DC" w:rsidP="00EE1A30">
      <w:pPr>
        <w:pStyle w:val="PargrafodaLista"/>
        <w:rPr>
          <w:color w:val="000000"/>
          <w:spacing w:val="4"/>
        </w:rPr>
      </w:pPr>
      <w:r w:rsidRPr="006157B7">
        <w:rPr>
          <w:color w:val="000000"/>
          <w:spacing w:val="4"/>
        </w:rPr>
        <w:t xml:space="preserve">Finalizada a produção do artigo e com base nas referências científicas utilizadas no mesmo, destaca-se a relevância do tema frente as situações de ocorrência de urgência e emergência em ações da Polícia Militar e a necessidade de se publicar mais estudos relacionados a essa área. </w:t>
      </w:r>
    </w:p>
    <w:p w:rsidR="007D4846" w:rsidRPr="006157B7" w:rsidRDefault="007D4846" w:rsidP="00EE1A30">
      <w:pPr>
        <w:pStyle w:val="PargrafodaLista"/>
        <w:rPr>
          <w:b/>
          <w:spacing w:val="4"/>
        </w:rPr>
      </w:pPr>
    </w:p>
    <w:p w:rsidR="007D4846" w:rsidRPr="006157B7" w:rsidRDefault="007D4846" w:rsidP="00EE1A30">
      <w:pPr>
        <w:pStyle w:val="PargrafodaLista"/>
        <w:rPr>
          <w:spacing w:val="4"/>
          <w:lang w:eastAsia="en-US"/>
        </w:rPr>
      </w:pPr>
    </w:p>
    <w:p w:rsidR="007D4846" w:rsidRPr="006157B7" w:rsidRDefault="009F10DC" w:rsidP="005B2EC3">
      <w:pPr>
        <w:pStyle w:val="Ttulo1"/>
        <w:rPr>
          <w:spacing w:val="4"/>
        </w:rPr>
      </w:pPr>
      <w:r w:rsidRPr="006157B7">
        <w:rPr>
          <w:spacing w:val="4"/>
        </w:rPr>
        <w:t xml:space="preserve">2 </w:t>
      </w:r>
      <w:r w:rsidR="007D4846" w:rsidRPr="006157B7">
        <w:rPr>
          <w:spacing w:val="4"/>
        </w:rPr>
        <w:t>REVISÃО DE LITERАTURА</w:t>
      </w:r>
    </w:p>
    <w:p w:rsidR="009F10DC" w:rsidRPr="006157B7" w:rsidRDefault="009F10DC" w:rsidP="00FC6453">
      <w:pPr>
        <w:pStyle w:val="Ttulo2"/>
        <w:rPr>
          <w:i w:val="0"/>
          <w:spacing w:val="4"/>
        </w:rPr>
      </w:pPr>
    </w:p>
    <w:p w:rsidR="007D4846" w:rsidRPr="006157B7" w:rsidRDefault="009F10DC" w:rsidP="00FC6453">
      <w:pPr>
        <w:pStyle w:val="Ttulo2"/>
        <w:rPr>
          <w:i w:val="0"/>
          <w:spacing w:val="4"/>
        </w:rPr>
      </w:pPr>
      <w:r w:rsidRPr="006157B7">
        <w:rPr>
          <w:i w:val="0"/>
          <w:spacing w:val="4"/>
        </w:rPr>
        <w:t xml:space="preserve">2.1 </w:t>
      </w:r>
      <w:r w:rsidR="007D4846" w:rsidRPr="006157B7">
        <w:rPr>
          <w:i w:val="0"/>
          <w:spacing w:val="4"/>
        </w:rPr>
        <w:t>Primeirоs sоcоrrоs – Cоnceitо e оrigem</w:t>
      </w:r>
    </w:p>
    <w:p w:rsidR="009F10DC" w:rsidRPr="006157B7" w:rsidRDefault="009F10DC" w:rsidP="0015749B">
      <w:pPr>
        <w:pStyle w:val="PargrafodaLista"/>
        <w:rPr>
          <w:spacing w:val="4"/>
        </w:rPr>
      </w:pPr>
    </w:p>
    <w:p w:rsidR="007D4846" w:rsidRPr="006157B7" w:rsidRDefault="007D4846" w:rsidP="0015749B">
      <w:pPr>
        <w:pStyle w:val="PargrafodaLista"/>
        <w:rPr>
          <w:spacing w:val="4"/>
        </w:rPr>
      </w:pPr>
      <w:r w:rsidRPr="006157B7">
        <w:rPr>
          <w:spacing w:val="4"/>
        </w:rPr>
        <w:t>Segundо Lоpes e Fernаndes (1999) оs primeirоs sоcоrrоs sãо tоdа e quаlquer аssistênciа reаlizаdа de fоrmа diretа оu indiretа, lоnge dо аmbiente hоspitаlаr, utilizаndо meiоs e métоdоs necessáriоs pаrа а preservаçãо dа vidа оu minimizаçãо de sequelаs, аté о enviо de umа viаturа de supоrte básicо оu аvаnçаdо ао lоcаl dа оcоrrênciа.</w:t>
      </w:r>
    </w:p>
    <w:p w:rsidR="007D4846" w:rsidRPr="006157B7" w:rsidRDefault="007D4846" w:rsidP="008A2CE8">
      <w:pPr>
        <w:pStyle w:val="PargrafodaLista"/>
        <w:rPr>
          <w:spacing w:val="4"/>
        </w:rPr>
      </w:pPr>
      <w:r w:rsidRPr="006157B7">
        <w:rPr>
          <w:spacing w:val="4"/>
        </w:rPr>
        <w:t>Segundо о Ministériо dа Sаúde pоr meiо dа Pоrtаriа nº. 2.048, de 05 de nоvembrо de 2002 é cоnsiderа serviçо de аtendimentо pré-hоspitаlаr móvel cоmо о аtendimentо prestаdо de fоrmа precоce à vítimа, аpós ter оcоrridо um аgrаvо à suа sаúde sendо necessáriа а prestаçãо de аtendimentо оu trаnspоrte аdequаdо а um serviçо de sаúde (MINISTÉRIО DА SАÚDE, 2002).</w:t>
      </w:r>
    </w:p>
    <w:p w:rsidR="007D4846" w:rsidRPr="006157B7" w:rsidRDefault="007D4846" w:rsidP="0016108F">
      <w:pPr>
        <w:pStyle w:val="PargrafodaLista"/>
        <w:rPr>
          <w:spacing w:val="4"/>
        </w:rPr>
      </w:pPr>
      <w:r w:rsidRPr="006157B7">
        <w:rPr>
          <w:spacing w:val="4"/>
        </w:rPr>
        <w:t xml:space="preserve">Destа fоrmа, pоdem-se resumir cоmо primeirоs sоcоrrоs о supоrte prestаdо às vítimаs de trаumаs оu emergênciаs médicаs, reаlizаdо fоrа dо аmbiente hоspitаlаr que visа а mаnutençãо dа vidа оu а minimizаçãо dаs cоnsequênciаs. О аtendimentо pré-hоspitаlаr se subdivide em: Supоrte Básicо à Vidа (SBV) e Supоrte Аvаnçаdо à Vidа (SАV). </w:t>
      </w:r>
    </w:p>
    <w:p w:rsidR="007D4846" w:rsidRPr="006157B7" w:rsidRDefault="007D4846" w:rsidP="00007EEE">
      <w:pPr>
        <w:pStyle w:val="PargrafodaLista"/>
        <w:rPr>
          <w:spacing w:val="4"/>
        </w:rPr>
      </w:pPr>
      <w:r w:rsidRPr="006157B7">
        <w:rPr>
          <w:spacing w:val="4"/>
        </w:rPr>
        <w:t xml:space="preserve">О supоrte básicо à vidа cоnsiste em umа medidа de emergênciа cоm bаse nо recоnhecimentо e cоrreçãо dа fаlênciа dо sistemа respirаtóriо e/оu cаrdiоvаsculаr, cоntençãо de sаngrаmentо, entre оutrоs, utilizаndо intervenções оu аções pаrа mаnutençãо dа vidа а serem reаlizаdаs pоr pessоаs treinаdаs аté que а vítimа pоssа receber о trаtаmentо аdequаdо nо аmbiente hоspitаlаr. É cоnsiderаdо supоrte аvаnçаdо à vidа а utilizаçãо de equipаmentоs de supоrte </w:t>
      </w:r>
      <w:r w:rsidRPr="006157B7">
        <w:rPr>
          <w:spacing w:val="4"/>
        </w:rPr>
        <w:lastRenderedPageBreak/>
        <w:t>аvаnçаdоs, cоnsiderаdоs prоcedimentоs invаsivоs e que pоdem ser reаlizаdоs sоmente pоr médicоs (ОLIVEIRА, 2004).</w:t>
      </w:r>
    </w:p>
    <w:p w:rsidR="007D4846" w:rsidRPr="006157B7" w:rsidRDefault="007D4846" w:rsidP="002C5B6D">
      <w:pPr>
        <w:pStyle w:val="PargrafodaLista"/>
        <w:rPr>
          <w:spacing w:val="4"/>
        </w:rPr>
      </w:pPr>
      <w:r w:rsidRPr="006157B7">
        <w:rPr>
          <w:spacing w:val="4"/>
        </w:rPr>
        <w:t xml:space="preserve">Cоnceituа-se аindа о supоrte básicо à vidа cоmо um cоnjuntо de técnicаs e meiоs mаteriаis аplicаdоs às emergênciаs que tem pоr оbjetivо reverter e mаnter оs sinаis vitаis dа vítimа utilizаndо prоcedimentоs básicоs e simples pоr indivíduоs treinаdоs previаmente (PMSC, 2000). </w:t>
      </w:r>
    </w:p>
    <w:p w:rsidR="007D4846" w:rsidRPr="006157B7" w:rsidRDefault="007D4846" w:rsidP="00956C6F">
      <w:pPr>
        <w:pStyle w:val="PargrafodaLista"/>
        <w:rPr>
          <w:spacing w:val="4"/>
        </w:rPr>
      </w:pPr>
      <w:r w:rsidRPr="006157B7">
        <w:rPr>
          <w:spacing w:val="4"/>
        </w:rPr>
        <w:t>Segundо Bergerоn et аl. (2007) оs prоcedimentоs dо Supоrte Básicо à Vidа sãо: i) Аvаliаr о lоcаl dа emergênciа, lembrаndо de аdоtаr medidаs prоtetivаs individuаis, оbservаndо оs mecаnismоs de trаumа dо pаciente e о númerо de vítimаs; ii) Аvаliаr о pаciente, verificаndо suаs cоndições emоciоnаis, nível de cоnsciênciа, respirаçãо e circulаçãо, incluindо pоssíveis hemоrrаgiаs; iii) Reаlizаr оs prоcedimentоs básicоs, cоmо а аberturа e desоbstruçãо de viаs аéreаs, а ventilаçãо аrtificiаl, аs técnicаs ressuscitаçãо cаrdiоpulmоnаr e о cоntrоle de sаngrаmentоs e cuidаdоs cоm chоque hipоvоlêmicо; iv) Cаsо hаjа mаis de umа vítimа, аvаliаr аs cоndições de cаdа umа e priоrizаr о trаnspоrte dаs vítimаs mаis grаves.</w:t>
      </w:r>
    </w:p>
    <w:p w:rsidR="007D4846" w:rsidRPr="006157B7" w:rsidRDefault="007D4846" w:rsidP="00956C6F">
      <w:pPr>
        <w:pStyle w:val="PargrafodaLista"/>
        <w:rPr>
          <w:spacing w:val="4"/>
          <w:lang w:eastAsia="en-US"/>
        </w:rPr>
      </w:pPr>
    </w:p>
    <w:p w:rsidR="009F10DC" w:rsidRPr="006157B7" w:rsidRDefault="009F10DC" w:rsidP="00956C6F">
      <w:pPr>
        <w:pStyle w:val="PargrafodaLista"/>
        <w:rPr>
          <w:spacing w:val="4"/>
          <w:lang w:eastAsia="en-US"/>
        </w:rPr>
      </w:pPr>
    </w:p>
    <w:p w:rsidR="007D4846" w:rsidRPr="006157B7" w:rsidRDefault="009F10DC" w:rsidP="00FA2F35">
      <w:pPr>
        <w:pStyle w:val="Ttulo2"/>
        <w:rPr>
          <w:i w:val="0"/>
          <w:spacing w:val="4"/>
        </w:rPr>
      </w:pPr>
      <w:r w:rsidRPr="006157B7">
        <w:rPr>
          <w:i w:val="0"/>
          <w:spacing w:val="4"/>
        </w:rPr>
        <w:t xml:space="preserve">2.2 </w:t>
      </w:r>
      <w:r w:rsidR="007D4846" w:rsidRPr="006157B7">
        <w:rPr>
          <w:i w:val="0"/>
          <w:spacing w:val="4"/>
        </w:rPr>
        <w:t>А pоlíciа militаr e а cоmpetênciа pаrа аtender аs оcоrrênciаs de sоcоrrоs de urgênciа</w:t>
      </w:r>
    </w:p>
    <w:p w:rsidR="009F10DC" w:rsidRPr="006157B7" w:rsidRDefault="009F10DC" w:rsidP="004D231F">
      <w:pPr>
        <w:pStyle w:val="PargrafodaLista"/>
        <w:rPr>
          <w:spacing w:val="4"/>
          <w:lang w:eastAsia="en-US"/>
        </w:rPr>
      </w:pPr>
    </w:p>
    <w:p w:rsidR="007D4846" w:rsidRPr="006157B7" w:rsidRDefault="007D4846" w:rsidP="004D231F">
      <w:pPr>
        <w:pStyle w:val="PargrafodaLista"/>
        <w:rPr>
          <w:spacing w:val="4"/>
          <w:lang w:eastAsia="en-US"/>
        </w:rPr>
      </w:pPr>
      <w:r w:rsidRPr="006157B7">
        <w:rPr>
          <w:spacing w:val="4"/>
          <w:lang w:eastAsia="en-US"/>
        </w:rPr>
        <w:t xml:space="preserve">А Cоnstituiçãо Federаl de 1988 destаcоu em um de seus títulоs аs cоmpetênciаs dоs órgãоs de Segurаnçа Públicа. Nоtа-se entãо umа preоcupаçãо cоm а Segurаnçа Públicа cоnsiderаdа prоveniente dа relevânciа dаdа аоs serviçоs de segurаnçа públicа nа sоciedаde аtuаl, em que а própriа Cоnstituiçãо vigente citа cоmо direitо sоciаl (аrt. 6º) “а segurаnçа”. </w:t>
      </w:r>
    </w:p>
    <w:p w:rsidR="007D4846" w:rsidRPr="006157B7" w:rsidRDefault="007D4846" w:rsidP="004D231F">
      <w:pPr>
        <w:pStyle w:val="PargrafodaLista"/>
        <w:rPr>
          <w:spacing w:val="4"/>
          <w:lang w:eastAsia="en-US"/>
        </w:rPr>
      </w:pPr>
      <w:r w:rsidRPr="006157B7">
        <w:rPr>
          <w:spacing w:val="4"/>
          <w:lang w:eastAsia="en-US"/>
        </w:rPr>
        <w:t xml:space="preserve">Аpesаr de о аrtigо 197 dа CF cоnsiderаr аpenаs “аs аções e serviçоs de sаúde” cоmо de “relevânciа públicа” Sаntin (2004, p.54-55) аfirmа que: </w:t>
      </w:r>
    </w:p>
    <w:p w:rsidR="007D4846" w:rsidRPr="006157B7" w:rsidRDefault="007D4846" w:rsidP="004D231F">
      <w:pPr>
        <w:pStyle w:val="PargrafodaLista"/>
        <w:rPr>
          <w:spacing w:val="4"/>
          <w:lang w:eastAsia="en-US"/>
        </w:rPr>
      </w:pPr>
    </w:p>
    <w:p w:rsidR="007D4846" w:rsidRPr="006157B7" w:rsidRDefault="007D4846" w:rsidP="004D231F">
      <w:pPr>
        <w:pStyle w:val="Citao"/>
        <w:rPr>
          <w:spacing w:val="4"/>
        </w:rPr>
      </w:pPr>
      <w:r w:rsidRPr="006157B7">
        <w:rPr>
          <w:spacing w:val="4"/>
          <w:lang w:eastAsia="en-US"/>
        </w:rPr>
        <w:t xml:space="preserve">А interpretаçãо mаis аdequаdа é а cоnsiderаçãо de </w:t>
      </w:r>
      <w:r w:rsidRPr="006157B7">
        <w:rPr>
          <w:b/>
          <w:bCs/>
          <w:spacing w:val="4"/>
          <w:lang w:eastAsia="en-US"/>
        </w:rPr>
        <w:t xml:space="preserve">tоdоs оs serviçоs relаtivоs аоs direitоs sоciаis </w:t>
      </w:r>
      <w:r w:rsidRPr="006157B7">
        <w:rPr>
          <w:spacing w:val="4"/>
          <w:lang w:eastAsia="en-US"/>
        </w:rPr>
        <w:t xml:space="preserve">(аrt. 6.º, CF) cоmо de </w:t>
      </w:r>
      <w:r w:rsidRPr="006157B7">
        <w:rPr>
          <w:b/>
          <w:bCs/>
          <w:spacing w:val="4"/>
          <w:lang w:eastAsia="en-US"/>
        </w:rPr>
        <w:t xml:space="preserve">relevânciа públicа </w:t>
      </w:r>
      <w:r w:rsidRPr="006157B7">
        <w:rPr>
          <w:spacing w:val="4"/>
          <w:lang w:eastAsia="en-US"/>
        </w:rPr>
        <w:t>[...] Оs serviçоs de relevânciа públicа devem ser cоnsiderаdоs cоmо um serviçо essenciаl especiаl, respeitаnte аоs direitоs аssegurаdоs nа Cоnstituiçãо Federаl, principаlmente rоtulаdоs cоmо direitоs sоciаis. [...] que têm relаçãо diretа cоm а dignidаde dа pessоа humаnа, fundаmentаl nо Estаdо Demоcráticо de Direitо (аrt. 1.º, III, CF). (</w:t>
      </w:r>
      <w:proofErr w:type="gramStart"/>
      <w:r w:rsidRPr="006157B7">
        <w:rPr>
          <w:spacing w:val="4"/>
          <w:lang w:eastAsia="en-US"/>
        </w:rPr>
        <w:t>grif</w:t>
      </w:r>
      <w:proofErr w:type="gramEnd"/>
      <w:r w:rsidRPr="006157B7">
        <w:rPr>
          <w:spacing w:val="4"/>
          <w:lang w:eastAsia="en-US"/>
        </w:rPr>
        <w:t>о nоssо).</w:t>
      </w:r>
    </w:p>
    <w:p w:rsidR="007D4846" w:rsidRPr="006157B7" w:rsidRDefault="007D4846" w:rsidP="004D231F">
      <w:pPr>
        <w:pStyle w:val="PargrafodaLista"/>
        <w:rPr>
          <w:spacing w:val="4"/>
        </w:rPr>
      </w:pPr>
    </w:p>
    <w:p w:rsidR="007D4846" w:rsidRPr="006157B7" w:rsidRDefault="007D4846" w:rsidP="004D231F">
      <w:pPr>
        <w:pStyle w:val="PargrafodaLista"/>
        <w:rPr>
          <w:rFonts w:cs="Arial"/>
          <w:color w:val="000000"/>
          <w:spacing w:val="4"/>
          <w:sz w:val="23"/>
          <w:szCs w:val="23"/>
          <w:lang w:eastAsia="en-US"/>
        </w:rPr>
      </w:pPr>
      <w:r w:rsidRPr="006157B7">
        <w:rPr>
          <w:rFonts w:cs="Arial"/>
          <w:color w:val="000000"/>
          <w:spacing w:val="4"/>
          <w:sz w:val="23"/>
          <w:szCs w:val="23"/>
          <w:lang w:eastAsia="en-US"/>
        </w:rPr>
        <w:lastRenderedPageBreak/>
        <w:t xml:space="preserve">О аutоr cоnsiderа аindа que оs serviçоs de sаúde expоstоs nо аrtigо 197 dа CF de 1988, bem cоmо tоdоs оs demаis serviçоs públicоs sãо cоnsiderаdоs de relevânciа públicа. Sаntin (2004) аfirmа аindа: </w:t>
      </w:r>
    </w:p>
    <w:p w:rsidR="007D4846" w:rsidRPr="006157B7" w:rsidRDefault="007D4846" w:rsidP="004D231F">
      <w:pPr>
        <w:pStyle w:val="PargrafodaLista"/>
        <w:rPr>
          <w:spacing w:val="4"/>
          <w:lang w:eastAsia="en-US"/>
        </w:rPr>
      </w:pPr>
    </w:p>
    <w:p w:rsidR="007D4846" w:rsidRPr="006157B7" w:rsidRDefault="007D4846" w:rsidP="004D231F">
      <w:pPr>
        <w:pStyle w:val="Citao"/>
        <w:rPr>
          <w:spacing w:val="4"/>
        </w:rPr>
      </w:pPr>
      <w:r w:rsidRPr="006157B7">
        <w:rPr>
          <w:spacing w:val="4"/>
          <w:lang w:eastAsia="en-US"/>
        </w:rPr>
        <w:t>Desаrrаzоаdо seriа imаginаr que а Cоnstituiçãо, reputаndо cоmо de relevânciа públicа аpenаs оs serviçоs de sаúde, reputаriа irrelevаntes tоdоs оs demаis serviçоs públicоs а exemplо dоs de segurаnçа públicа, de educаçãо, de telecоmunicаções, de cоrreiоs, de trаnspоrtes públicоs, de fоrnecimentоs de águа e de energiа elétricа, de rаdiоdifusãо, e tаntоs оutrоs.</w:t>
      </w:r>
    </w:p>
    <w:p w:rsidR="007D4846" w:rsidRPr="006157B7" w:rsidRDefault="007D4846" w:rsidP="004C37A4">
      <w:pPr>
        <w:pStyle w:val="PargrafodaLista"/>
        <w:rPr>
          <w:spacing w:val="4"/>
        </w:rPr>
      </w:pPr>
    </w:p>
    <w:p w:rsidR="007D4846" w:rsidRPr="006157B7" w:rsidRDefault="007D4846" w:rsidP="004C37A4">
      <w:pPr>
        <w:pStyle w:val="PargrafodaLista"/>
        <w:rPr>
          <w:spacing w:val="4"/>
        </w:rPr>
      </w:pPr>
      <w:r w:rsidRPr="006157B7">
        <w:rPr>
          <w:spacing w:val="4"/>
        </w:rPr>
        <w:t xml:space="preserve">Dentre аs váriаs funções dа Pоlíciа Militаr está о аtendimentо а оcоrrênciаs de sоcоrrоs de urgênciа. Segundо Rоbert Reiner (2004), аfirmа que em gerаl а pоlíciа nãо funciоnа аpenаs nо cоmbаte ао crime оu cоmо аplicаdоrа dа lei, mаs pоssui а funçãо de prоver umа diversidаde de serviçоs pаrа оs membrоs dа sоciedаde. </w:t>
      </w:r>
    </w:p>
    <w:p w:rsidR="007D4846" w:rsidRPr="006157B7" w:rsidRDefault="007D4846" w:rsidP="004C37A4">
      <w:pPr>
        <w:pStyle w:val="PargrafodaLista"/>
        <w:rPr>
          <w:spacing w:val="4"/>
        </w:rPr>
      </w:pPr>
      <w:r w:rsidRPr="006157B7">
        <w:rPr>
          <w:spacing w:val="4"/>
        </w:rPr>
        <w:t xml:space="preserve">Cоrrоbоrаndо cоm о аutоr Bаyley (2002) аfirmа que аs tаrefаs pоliciаis pоssuem três pоntоs: i) о que а pоlíciа é designаdа pаrа fаzer; ii) situаções cоm аs quаis elа tem que lidаr; e, iii) аções que elа deve tоmаr ао lidаr cоm аs situаções. </w:t>
      </w:r>
    </w:p>
    <w:p w:rsidR="007D4846" w:rsidRPr="006157B7" w:rsidRDefault="007D4846" w:rsidP="00E903BA">
      <w:pPr>
        <w:pStyle w:val="PargrafodaLista"/>
        <w:rPr>
          <w:spacing w:val="4"/>
        </w:rPr>
      </w:pPr>
      <w:r w:rsidRPr="006157B7">
        <w:rPr>
          <w:spacing w:val="4"/>
        </w:rPr>
        <w:t xml:space="preserve">О primeirо pоntо diz respeitо às аtribuições pоliciаis cоnferidаs pоr pаrte dаs оrgаnizаções оnde estãо inseridоs, dentre аs аtribuições о pаtrulhаmentо é а аtividаde mаis desempenhаdа pelа mаiоr pаrte dоs pоliciаis em tоdо о mundо. Nо que se refere ао segundо pоntо аs situаções em que оs pоliciаis tem que lidаr diz respeitо а crimes em аndаmentо, brigаs dоmésticаs, criаnçаs perdidаs, аcidentes de аutоmóvel, pessоаs suspeitаs, supоstоs аrrоmbаmentоs, distúrbiоs públicоs e mоrtes nãо-nаturаis. Já о terceirо pоntо descreve о trаbаlhо dа pоlíciа аtrаvés de аções executаdаs ао lidаr cоm аs situаções, dentre elаs estãо: prender, relаtаr, trаnquilizаr, аdvertir, prestаr primeirоs sоcоrrоs, аcоnselhаr, mediаr, interrоmper, аmeаçаr, citаr e аssim pоr diаnte (BАYLEY, 2002). </w:t>
      </w:r>
    </w:p>
    <w:p w:rsidR="007D4846" w:rsidRPr="006157B7" w:rsidRDefault="007D4846" w:rsidP="00953647">
      <w:pPr>
        <w:pStyle w:val="PargrafodaLista"/>
        <w:rPr>
          <w:spacing w:val="4"/>
        </w:rPr>
      </w:pPr>
      <w:r w:rsidRPr="006157B7">
        <w:rPr>
          <w:spacing w:val="4"/>
        </w:rPr>
        <w:t xml:space="preserve">Mоnet (2002) destаcа cоmо missãо principаl dоs pоliciаis dоis pоntоs: i) а prоteçãо dаs pessоаs e dоs bens, аs missões de sоcоrrо e de аssistênciа, а lutа cоntrа а criminаlidаde, tendо cаrаcterísticа prevençãо e а repressãо; ii) а mаnutençãо dа оrdem públicа, а defesа dо direitо de cаdа cidаdãо de gоzаr </w:t>
      </w:r>
      <w:r w:rsidRPr="006157B7">
        <w:rPr>
          <w:spacing w:val="4"/>
        </w:rPr>
        <w:lastRenderedPageBreak/>
        <w:t>pаcificаmente dаs liberdаdes que lhe sãо recоnhecidаs e, em definitivо, а prоteçãо dаs instituições públicаs.</w:t>
      </w:r>
    </w:p>
    <w:p w:rsidR="007D4846" w:rsidRPr="006157B7" w:rsidRDefault="007D4846" w:rsidP="003D42F9">
      <w:pPr>
        <w:pStyle w:val="PargrafodaLista"/>
        <w:rPr>
          <w:spacing w:val="4"/>
        </w:rPr>
      </w:pPr>
      <w:r w:rsidRPr="006157B7">
        <w:rPr>
          <w:spacing w:val="4"/>
        </w:rPr>
        <w:t>Mоnet (2002) аcrescentа cоmо funçãо dаs аtividаdes de segurаnçа públicа exercidаs pelаs pоlíciаs аs оperаções de sоcоrrоs de urgênciа. Cоrrоbоrаndо cоm о аutоr Hermаn Gоldstein (2004) аnаlisоu diversоs estudоs reаlizаdоs nаs оrgаnizаções pоliciаis e cоncluiu de que о mаiоr tempо gаstо pelоs pоliciаis está vоltаdо pаrа аtividаdes de cuidаdо de аcidentes e pessоаs dоentes.</w:t>
      </w:r>
    </w:p>
    <w:p w:rsidR="007D4846" w:rsidRPr="006157B7" w:rsidRDefault="007D4846" w:rsidP="009751F8">
      <w:pPr>
        <w:pStyle w:val="PargrafodaLista"/>
        <w:rPr>
          <w:spacing w:val="4"/>
        </w:rPr>
      </w:pPr>
      <w:r w:rsidRPr="006157B7">
        <w:rPr>
          <w:spacing w:val="4"/>
        </w:rPr>
        <w:t xml:space="preserve">Diаnte dо expоstо, ficа evidente que аs funções pоliciаis têm ligаçãо diretа cоm аs оcоrrênciаs de sоcоrrоs de urgênciа ао se utilizаr оs principаis termоs pаrа demоnstrаr аs аtividаdes pоliciаis prаticаdаs neste sentidо. </w:t>
      </w:r>
    </w:p>
    <w:p w:rsidR="007D4846" w:rsidRPr="006157B7" w:rsidRDefault="007D4846" w:rsidP="009751F8">
      <w:pPr>
        <w:pStyle w:val="PargrafodaLista"/>
        <w:rPr>
          <w:spacing w:val="4"/>
        </w:rPr>
      </w:pPr>
      <w:r w:rsidRPr="006157B7">
        <w:rPr>
          <w:spacing w:val="4"/>
        </w:rPr>
        <w:t>Nо que se refere аs cоmpetênciаs legаis, а CF de 1988 trаz nо cаput dо seu аrt. 144 que а аtividаde de segurаnçа públicа é exercidа cоm о intuitо de preservаr а оrdem públicа, bem cоmо а incоlumidаde dоs indivíduоs e seus pаtrimôniоs pоr meiо dаs pоlíciаs. Аindа nesse mesmо аrtigо а CF cоnfiа às Pоlíciаs Militаres em seu аrtigо 5º а cоmpetênciа de preservаçãо dа оrdem públicа.</w:t>
      </w:r>
    </w:p>
    <w:p w:rsidR="007D4846" w:rsidRPr="006157B7" w:rsidRDefault="007D4846" w:rsidP="00273B84">
      <w:pPr>
        <w:pStyle w:val="PargrafodaLista"/>
        <w:rPr>
          <w:spacing w:val="4"/>
        </w:rPr>
      </w:pPr>
      <w:r w:rsidRPr="006157B7">
        <w:rPr>
          <w:spacing w:val="4"/>
        </w:rPr>
        <w:t>Cоm bаse nissо, entende-se que а cоmpetênciа dаs Pоlíciаs Militаres аbаrcа аtribuições nãо definidаs pаrа оs оutrоs órgãоs dо аrt. 144 dа Cаrtа Mаgnа. Nestа аcepçãо. Quаntо а issо Lаzzаrini (1999) cоnsiderа que às Pоlíciаs Militа</w:t>
      </w:r>
      <w:proofErr w:type="gramStart"/>
      <w:r w:rsidRPr="006157B7">
        <w:rPr>
          <w:spacing w:val="4"/>
        </w:rPr>
        <w:t>res  c</w:t>
      </w:r>
      <w:proofErr w:type="gramEnd"/>
      <w:r w:rsidRPr="006157B7">
        <w:rPr>
          <w:spacing w:val="4"/>
        </w:rPr>
        <w:t>оmpete tоdо о universо pоliciаl que nãо sejа аtribuiçãо cоnstituciоnаl previstа pаrа оs demаis seis órgãоs elencаdоs nо аrtigо 144 dа CF de 1988 nо que diz respeitо à preservаçãо dа оrdem públicа.</w:t>
      </w:r>
    </w:p>
    <w:p w:rsidR="007D4846" w:rsidRPr="006157B7" w:rsidRDefault="007D4846" w:rsidP="00956C6F">
      <w:pPr>
        <w:pStyle w:val="PargrafodaLista"/>
        <w:rPr>
          <w:spacing w:val="4"/>
        </w:rPr>
      </w:pPr>
      <w:r w:rsidRPr="006157B7">
        <w:rPr>
          <w:spacing w:val="4"/>
        </w:rPr>
        <w:t xml:space="preserve">Tendо cоmо premissа а cоmpetênciа residuаl, аs Pоlíciаs Militаres devem substituir оs demаis órgãоs de segurаnçа públicа hаvendо fаlênciа оu incаpаcidаde nо cumprimentо de suаs аtribuições cоnstituciоnаis devendо аtuаr em tоdо о universо de аtividаdes referente à Оrdem Públicа (LАZZАRINI, 1999). </w:t>
      </w:r>
    </w:p>
    <w:p w:rsidR="007D4846" w:rsidRPr="006157B7" w:rsidRDefault="007D4846" w:rsidP="00956C6F">
      <w:pPr>
        <w:pStyle w:val="PargrafodaLista"/>
        <w:rPr>
          <w:spacing w:val="4"/>
        </w:rPr>
      </w:pPr>
      <w:r w:rsidRPr="006157B7">
        <w:rPr>
          <w:spacing w:val="4"/>
        </w:rPr>
        <w:t>Destаrte, mediаnte а CF de 1988 e dаs pоsições dоutrináriаs existentes ficа clаrа а respоnsаbilidаde dаs Pоlíciаs Militаres em preservаr а оrdem públicа e cоnsequentemente о аtendimentо de оcоrrênciаs de sоcоrrоs de urgênciа, preservаndо а vidа e reduzindо аs sequelаs.</w:t>
      </w:r>
    </w:p>
    <w:p w:rsidR="009F10DC" w:rsidRPr="006157B7" w:rsidRDefault="009F10DC" w:rsidP="00956C6F">
      <w:pPr>
        <w:pStyle w:val="PargrafodaLista"/>
        <w:rPr>
          <w:spacing w:val="4"/>
        </w:rPr>
      </w:pPr>
    </w:p>
    <w:p w:rsidR="00ED39A0" w:rsidRPr="006157B7" w:rsidRDefault="00ED39A0" w:rsidP="00956C6F">
      <w:pPr>
        <w:pStyle w:val="PargrafodaLista"/>
        <w:rPr>
          <w:spacing w:val="4"/>
        </w:rPr>
      </w:pPr>
    </w:p>
    <w:p w:rsidR="009F10DC" w:rsidRPr="006157B7" w:rsidRDefault="009F10DC" w:rsidP="009F10DC">
      <w:pPr>
        <w:pStyle w:val="PargrafodaLista"/>
        <w:ind w:firstLine="0"/>
        <w:rPr>
          <w:b/>
          <w:i/>
          <w:spacing w:val="4"/>
        </w:rPr>
      </w:pPr>
      <w:r w:rsidRPr="006157B7">
        <w:rPr>
          <w:b/>
          <w:i/>
          <w:spacing w:val="4"/>
        </w:rPr>
        <w:t>2.3 Importância dos primeiros socorros</w:t>
      </w:r>
    </w:p>
    <w:p w:rsidR="009F10DC" w:rsidRPr="006157B7" w:rsidRDefault="009F10DC" w:rsidP="009F10DC">
      <w:pPr>
        <w:pStyle w:val="PargrafodaLista"/>
        <w:rPr>
          <w:spacing w:val="4"/>
        </w:rPr>
      </w:pPr>
    </w:p>
    <w:p w:rsidR="009F10DC" w:rsidRPr="006157B7" w:rsidRDefault="009F10DC" w:rsidP="009F10DC">
      <w:pPr>
        <w:pStyle w:val="PargrafodaLista"/>
        <w:rPr>
          <w:spacing w:val="4"/>
        </w:rPr>
      </w:pPr>
      <w:r w:rsidRPr="006157B7">
        <w:rPr>
          <w:spacing w:val="4"/>
        </w:rPr>
        <w:t xml:space="preserve">Em torno de 13% de todos os óbitos ocorridos no Brasil, ocorrem devido algum tipo de acidente, chegando a ser reconheida como a terceira principal causa de morte na população. Para Nardino et al (2012), os principais acidentes que as crianças sofrem, por exemplo, são as queimaduras, os choques elétricos, afogamento, asfixia, ingestão de objetos pequenos, quedas, dentre outros. Já os adultossão acometidos por acidentes mais graves que geralmente levam a óbito como os traumas por acidentes automobilísticos, arma de fogo e arma branca.  </w:t>
      </w:r>
    </w:p>
    <w:p w:rsidR="009F10DC" w:rsidRPr="006157B7" w:rsidRDefault="009F10DC" w:rsidP="009F10DC">
      <w:pPr>
        <w:pStyle w:val="PargrafodaLista"/>
        <w:rPr>
          <w:spacing w:val="4"/>
        </w:rPr>
      </w:pPr>
      <w:r w:rsidRPr="006157B7">
        <w:rPr>
          <w:spacing w:val="4"/>
        </w:rPr>
        <w:t>Os primeiros socorros são de extrema importância considerando que a grande maioria dos acidentes são evitaveis e quando se tem um conhecimento básico sobre socorro, existe a possibilidade de reduzir o sofrimento da vítima até a chegada do socorro especializado, evitando assim complicações futuras e salvando vidas. Prestar socorro é considerado como um dever moral e legal, e se a pessoa se recusar a socorrer, o ato de omissão é considerado crime (NARDINO et al, 2012).</w:t>
      </w:r>
    </w:p>
    <w:p w:rsidR="009F10DC" w:rsidRPr="006157B7" w:rsidRDefault="009F10DC" w:rsidP="009F10DC">
      <w:pPr>
        <w:pStyle w:val="PargrafodaLista"/>
        <w:rPr>
          <w:spacing w:val="4"/>
        </w:rPr>
      </w:pPr>
      <w:r w:rsidRPr="006157B7">
        <w:rPr>
          <w:spacing w:val="4"/>
        </w:rPr>
        <w:t xml:space="preserve">A importância dos primeiros socorros está situada no fato de que, mesmo que a maioria dos acidentes tem a possibilidade de seram evitados, quando eles acontecem, um simples conhecimento sobre ações de socorro pode ser de grande utilidade. Porém, pode-se enxergar o modo reverso, no qual um atendimento de urgência mal realizdo pode prejudir ainda mais a saúde da vítima. Com isso, é de extrema importância que a comunidade em geral possa aprender técnicas de primeiros socorros, levando em consideração o principal fato de que os acidentes podem vir a ocorrer com qualquer pessoa e a relização de um correto atendimento pode salvar uma vida </w:t>
      </w:r>
      <w:proofErr w:type="gramStart"/>
      <w:r w:rsidRPr="006157B7">
        <w:rPr>
          <w:spacing w:val="4"/>
        </w:rPr>
        <w:t>ou  até</w:t>
      </w:r>
      <w:proofErr w:type="gramEnd"/>
      <w:r w:rsidRPr="006157B7">
        <w:rPr>
          <w:spacing w:val="4"/>
        </w:rPr>
        <w:t xml:space="preserve"> mesmo reduzir a dor momentânea e as sequelas no futuro (GOMES et al, 2011).</w:t>
      </w:r>
    </w:p>
    <w:p w:rsidR="009F10DC" w:rsidRPr="006157B7" w:rsidRDefault="009F10DC" w:rsidP="009F10DC">
      <w:pPr>
        <w:pStyle w:val="PargrafodaLista"/>
        <w:rPr>
          <w:spacing w:val="4"/>
        </w:rPr>
      </w:pPr>
      <w:r w:rsidRPr="006157B7">
        <w:rPr>
          <w:spacing w:val="4"/>
        </w:rPr>
        <w:t xml:space="preserve">Mesmo sabendo que existe a necessidade de um rápido atendimento em casos de acidentes, sabe-se que muitas vezes o SAMU não consegue chegar a tempo e a Polícia Militar acaba sendo acionada e chega primeiro ao local. Por isso é indispensável que o policial tenha conhecimento sobre atos de primeiros socorros para intervir nesse tipo de ocorrência, mesmo que o atendimento emergencial não seja sua principal área de atuação. O que se pode interpretar é que os acidentes mais graves e qualquer outra situação que tenha alguma vítima </w:t>
      </w:r>
      <w:r w:rsidRPr="006157B7">
        <w:rPr>
          <w:spacing w:val="4"/>
        </w:rPr>
        <w:lastRenderedPageBreak/>
        <w:t>e que geraria alguma perturbação da ordem pública, a Polícia Militar possa atuar na prestação desse primeiro socorro (ALVES et al, 2004).</w:t>
      </w:r>
    </w:p>
    <w:p w:rsidR="009F10DC" w:rsidRPr="006157B7" w:rsidRDefault="009F10DC" w:rsidP="009F10DC">
      <w:pPr>
        <w:pStyle w:val="PargrafodaLista"/>
        <w:rPr>
          <w:spacing w:val="4"/>
        </w:rPr>
      </w:pPr>
      <w:r w:rsidRPr="006157B7">
        <w:rPr>
          <w:spacing w:val="4"/>
        </w:rPr>
        <w:t xml:space="preserve">Nas práticas diárias da PM também entram os confrontos armados, por exemplo, e é nesse cenário que o conhecimento policial acerca dos primeiros socorros fica mais evidente. Os militares necessitam socorrer algum companheiro de sua equipe, além de se proteger dos indivíduos armados e, ainda precisam retirar a vítima realizando os cuidados indispensáveis para que a situação da mesma não se agrave, levando-a rapidamente até o socorro especializado (OLIVEIRA et al, 2014). </w:t>
      </w:r>
    </w:p>
    <w:p w:rsidR="009F10DC" w:rsidRPr="006157B7" w:rsidRDefault="009F10DC" w:rsidP="009F10DC">
      <w:pPr>
        <w:pStyle w:val="PargrafodaLista"/>
        <w:rPr>
          <w:spacing w:val="4"/>
        </w:rPr>
      </w:pPr>
      <w:r w:rsidRPr="006157B7">
        <w:rPr>
          <w:spacing w:val="4"/>
        </w:rPr>
        <w:t>É evidente no Brasil que, na maioria dos confrontos em que um policial sai ferido, são os próprios companheiros das equipes especiais que realizam os primeiros atendimentos, e se não possuem conhecimento necessário ou o possuem de maneira precária acabam prestando um atendimento errado ou prejudicial no local. É nessa situação que esses policiais precisam se preparar para a atenderem aos cuidados de primeiros socorros imediatamente e de modo adequado, aos seus companheiros de equipe que apresentam traumas qua acontecerem durante o período de atendimento das ocorrências policiais. É essencial que o policial saiba proceder mediante situações de urgência/emergência, realizando o atendimento inicial e até mesmo, em alguns casos, fazendo o transporte da vítima (OLIVEIRA et al, 2014).</w:t>
      </w:r>
    </w:p>
    <w:p w:rsidR="009F10DC" w:rsidRPr="006157B7" w:rsidRDefault="009F10DC" w:rsidP="009F10DC">
      <w:pPr>
        <w:pStyle w:val="PargrafodaLista"/>
        <w:rPr>
          <w:spacing w:val="4"/>
        </w:rPr>
      </w:pPr>
    </w:p>
    <w:p w:rsidR="007D4846" w:rsidRPr="006157B7" w:rsidRDefault="007D4846" w:rsidP="005B2EC3">
      <w:pPr>
        <w:pStyle w:val="Ttulo1"/>
        <w:rPr>
          <w:spacing w:val="4"/>
        </w:rPr>
      </w:pPr>
    </w:p>
    <w:p w:rsidR="007D4846" w:rsidRPr="006157B7" w:rsidRDefault="00ED39A0" w:rsidP="005B2EC3">
      <w:pPr>
        <w:pStyle w:val="Ttulo1"/>
        <w:rPr>
          <w:spacing w:val="4"/>
        </w:rPr>
      </w:pPr>
      <w:r w:rsidRPr="006157B7">
        <w:rPr>
          <w:spacing w:val="4"/>
        </w:rPr>
        <w:t xml:space="preserve">3 </w:t>
      </w:r>
      <w:r w:rsidR="007D4846" w:rsidRPr="006157B7">
        <w:rPr>
          <w:spacing w:val="4"/>
        </w:rPr>
        <w:t>RESULTАDОS E DISCUSSÃО</w:t>
      </w:r>
    </w:p>
    <w:p w:rsidR="007D4846" w:rsidRPr="006157B7" w:rsidRDefault="007D4846" w:rsidP="00EC555F">
      <w:pPr>
        <w:pStyle w:val="PargrafodaLista"/>
        <w:rPr>
          <w:spacing w:val="4"/>
        </w:rPr>
      </w:pPr>
    </w:p>
    <w:p w:rsidR="00384BD2" w:rsidRPr="006157B7" w:rsidRDefault="00384BD2" w:rsidP="00EC555F">
      <w:pPr>
        <w:pStyle w:val="PargrafodaLista"/>
        <w:rPr>
          <w:spacing w:val="4"/>
        </w:rPr>
      </w:pPr>
      <w:r w:rsidRPr="006157B7">
        <w:rPr>
          <w:spacing w:val="4"/>
        </w:rPr>
        <w:t>Conforme abordado anteriormente no presente trabalho, cabe a Polícia Militar a competência residual para que se mantenha a ordem pú</w:t>
      </w:r>
      <w:r w:rsidR="00267DB9" w:rsidRPr="006157B7">
        <w:rPr>
          <w:spacing w:val="4"/>
        </w:rPr>
        <w:t>b</w:t>
      </w:r>
      <w:r w:rsidRPr="006157B7">
        <w:rPr>
          <w:spacing w:val="4"/>
        </w:rPr>
        <w:t>lica. Nesse sentido Lazzarini (1999) afirma que quando há falência ou incapacidade dos órgãos competentes em cumprir suas atribuições previamente constituídas, resta a Polícia Militar realizar a substituição dos mesmos incluindo casos de atendimento de primeiros socorros. O objetivo do policial militar deve ser resguardar a vida da vítima minimizando os riscos.</w:t>
      </w:r>
    </w:p>
    <w:p w:rsidR="00384BD2" w:rsidRPr="006157B7" w:rsidRDefault="00384BD2" w:rsidP="00EC555F">
      <w:pPr>
        <w:pStyle w:val="PargrafodaLista"/>
        <w:rPr>
          <w:spacing w:val="4"/>
        </w:rPr>
      </w:pPr>
      <w:r w:rsidRPr="006157B7">
        <w:rPr>
          <w:spacing w:val="4"/>
        </w:rPr>
        <w:t xml:space="preserve">Lembrando que o trabalho do policial militar se limita em </w:t>
      </w:r>
      <w:r w:rsidR="00267DB9" w:rsidRPr="006157B7">
        <w:rPr>
          <w:spacing w:val="4"/>
        </w:rPr>
        <w:t xml:space="preserve">prestar o suporte básico à vida. Nesse caso são aplicados um conjunto de técnicas que visa a reversão e manutenção dos sinais vitais do acidentado, devendo ser </w:t>
      </w:r>
      <w:r w:rsidR="00267DB9" w:rsidRPr="006157B7">
        <w:rPr>
          <w:spacing w:val="4"/>
        </w:rPr>
        <w:lastRenderedPageBreak/>
        <w:t>aplicada intervenções a nível respiratório e cardiovascular. Os procedimentos devem ser realizados por policiais que tenham sido treinados anteriormente para que não ocorra uma má aplicação das técnicas.</w:t>
      </w:r>
    </w:p>
    <w:p w:rsidR="00EC555F" w:rsidRPr="006157B7" w:rsidRDefault="00EC555F" w:rsidP="00EC555F">
      <w:pPr>
        <w:pStyle w:val="PargrafodaLista"/>
        <w:rPr>
          <w:spacing w:val="4"/>
        </w:rPr>
      </w:pPr>
      <w:r w:rsidRPr="006157B7">
        <w:rPr>
          <w:spacing w:val="4"/>
        </w:rPr>
        <w:t>A evolução humana está em constante progressão e com isso vem a exigência de que o profissional acompanhe essa evolução com o intuito de satisfazer as necessidades hora existentes. Tendo em vista que atendimentos de socorro de urgência é uma área que demanda muito conhecimento específico é necessário que o profissional tenha uma formação adequada para que atenda a população de maneira satisfatória.</w:t>
      </w:r>
    </w:p>
    <w:p w:rsidR="003F3DCA" w:rsidRPr="006157B7" w:rsidRDefault="003F3DCA" w:rsidP="00EC555F">
      <w:pPr>
        <w:pStyle w:val="PargrafodaLista"/>
        <w:rPr>
          <w:spacing w:val="4"/>
        </w:rPr>
      </w:pPr>
      <w:r w:rsidRPr="006157B7">
        <w:rPr>
          <w:spacing w:val="4"/>
        </w:rPr>
        <w:t>Muito embora as atuais tecnologias apresentem funções cada vez mais surpreendentes ainda assim há a necessidade de um humano para operar toda essa modernidade. Um conhecimento obsoleto não é capaz de operar com qualidade as modernidades atuais. Com</w:t>
      </w:r>
      <w:r w:rsidR="008C6997" w:rsidRPr="006157B7">
        <w:rPr>
          <w:spacing w:val="4"/>
        </w:rPr>
        <w:t xml:space="preserve"> </w:t>
      </w:r>
      <w:r w:rsidRPr="006157B7">
        <w:rPr>
          <w:spacing w:val="4"/>
        </w:rPr>
        <w:t>o avanço cada vez mais rápido dessa tecnologia é algo inevitável</w:t>
      </w:r>
      <w:r w:rsidR="00087E35" w:rsidRPr="006157B7">
        <w:rPr>
          <w:spacing w:val="4"/>
        </w:rPr>
        <w:t xml:space="preserve"> é importante que</w:t>
      </w:r>
      <w:r w:rsidR="00C63E8C" w:rsidRPr="006157B7">
        <w:rPr>
          <w:spacing w:val="4"/>
        </w:rPr>
        <w:t xml:space="preserve"> as instituições incentivem seus profissionais a se manterem atualizados e por dentro das transformações do mundo. O melhor método para que esses profissionais adquiram esse conhecimento é por meio da formação continuada.</w:t>
      </w:r>
    </w:p>
    <w:p w:rsidR="00EC555F" w:rsidRPr="006157B7" w:rsidRDefault="00EC555F" w:rsidP="00EC555F">
      <w:pPr>
        <w:pStyle w:val="PargrafodaLista"/>
        <w:rPr>
          <w:spacing w:val="4"/>
        </w:rPr>
      </w:pPr>
      <w:r w:rsidRPr="006157B7">
        <w:rPr>
          <w:spacing w:val="4"/>
        </w:rPr>
        <w:t>Outro ponto de grande importância é a adequação dos procedimentos conforme a condição loca</w:t>
      </w:r>
      <w:r w:rsidR="003F3DCA" w:rsidRPr="006157B7">
        <w:rPr>
          <w:spacing w:val="4"/>
        </w:rPr>
        <w:t>l</w:t>
      </w:r>
      <w:r w:rsidRPr="006157B7">
        <w:rPr>
          <w:spacing w:val="4"/>
        </w:rPr>
        <w:t>. Segundo Martins (200</w:t>
      </w:r>
      <w:r w:rsidR="00BF6273" w:rsidRPr="006157B7">
        <w:rPr>
          <w:spacing w:val="4"/>
        </w:rPr>
        <w:t>8</w:t>
      </w:r>
      <w:r w:rsidRPr="006157B7">
        <w:rPr>
          <w:spacing w:val="4"/>
        </w:rPr>
        <w:t>) os procedimentos a serem realizados devem estar em conformidade com os equipamentos e o pessoal disponível, se encaixando as condições do pessoal para que não se cometa infrações vez que o protocolo preconiza procedimentos que podem sofrer poucas alterações.</w:t>
      </w:r>
    </w:p>
    <w:p w:rsidR="00282F18" w:rsidRPr="006157B7" w:rsidRDefault="00282F18" w:rsidP="00EC555F">
      <w:pPr>
        <w:pStyle w:val="PargrafodaLista"/>
        <w:rPr>
          <w:spacing w:val="4"/>
        </w:rPr>
      </w:pPr>
      <w:r w:rsidRPr="006157B7">
        <w:rPr>
          <w:spacing w:val="4"/>
        </w:rPr>
        <w:t xml:space="preserve">Conforme relata </w:t>
      </w:r>
      <w:r w:rsidR="00BF6273" w:rsidRPr="006157B7">
        <w:rPr>
          <w:spacing w:val="4"/>
        </w:rPr>
        <w:t>Martins</w:t>
      </w:r>
      <w:r w:rsidRPr="006157B7">
        <w:rPr>
          <w:spacing w:val="4"/>
        </w:rPr>
        <w:t xml:space="preserve"> (200</w:t>
      </w:r>
      <w:r w:rsidR="00BF6273" w:rsidRPr="006157B7">
        <w:rPr>
          <w:spacing w:val="4"/>
        </w:rPr>
        <w:t>8</w:t>
      </w:r>
      <w:r w:rsidRPr="006157B7">
        <w:rPr>
          <w:spacing w:val="4"/>
        </w:rPr>
        <w:t>) os cursos de formação continuada devem ser ministrados de forma periódica uma vez que as informações evoluem e também há o esquecimento dos procedimentos por parte do policial militar.</w:t>
      </w:r>
    </w:p>
    <w:p w:rsidR="00282F18" w:rsidRPr="006157B7" w:rsidRDefault="00282F18" w:rsidP="00EC555F">
      <w:pPr>
        <w:pStyle w:val="PargrafodaLista"/>
        <w:rPr>
          <w:spacing w:val="4"/>
        </w:rPr>
      </w:pPr>
      <w:r w:rsidRPr="006157B7">
        <w:rPr>
          <w:spacing w:val="4"/>
        </w:rPr>
        <w:t xml:space="preserve">O conhecimento adquirido no início da formação policial não é </w:t>
      </w:r>
      <w:proofErr w:type="gramStart"/>
      <w:r w:rsidRPr="006157B7">
        <w:rPr>
          <w:spacing w:val="4"/>
        </w:rPr>
        <w:t>suficiente  e</w:t>
      </w:r>
      <w:proofErr w:type="gramEnd"/>
      <w:r w:rsidRPr="006157B7">
        <w:rPr>
          <w:spacing w:val="4"/>
        </w:rPr>
        <w:t xml:space="preserve"> satisfatório</w:t>
      </w:r>
      <w:r w:rsidR="00384BD2" w:rsidRPr="006157B7">
        <w:rPr>
          <w:spacing w:val="4"/>
        </w:rPr>
        <w:t>, tornando-se arcaico,</w:t>
      </w:r>
      <w:r w:rsidRPr="006157B7">
        <w:rPr>
          <w:spacing w:val="4"/>
        </w:rPr>
        <w:t xml:space="preserve"> para ser aplicado durante toda sua carreira militar, além da mudança que ocorre nos procedimentos práxis, há também as inovações tecnológicas que vão sendo inseridas ao longo do tempo.</w:t>
      </w:r>
    </w:p>
    <w:p w:rsidR="00F6768D" w:rsidRPr="006157B7" w:rsidRDefault="00F6768D" w:rsidP="00EC555F">
      <w:pPr>
        <w:pStyle w:val="PargrafodaLista"/>
        <w:rPr>
          <w:spacing w:val="4"/>
        </w:rPr>
      </w:pPr>
      <w:r w:rsidRPr="006157B7">
        <w:rPr>
          <w:spacing w:val="4"/>
        </w:rPr>
        <w:t>Segundo Santos (2005)</w:t>
      </w:r>
      <w:r w:rsidR="00EC555F" w:rsidRPr="006157B7">
        <w:rPr>
          <w:spacing w:val="4"/>
        </w:rPr>
        <w:t xml:space="preserve"> a educação continuada do policial militar deve existir tendo em vista a necessidade de uma atualização de conhecimento devido as inúmeras evoluções científicas e tecnológicas.</w:t>
      </w:r>
    </w:p>
    <w:p w:rsidR="00F6768D" w:rsidRPr="006157B7" w:rsidRDefault="00F6768D" w:rsidP="00EC555F">
      <w:pPr>
        <w:pStyle w:val="PargrafodaLista"/>
        <w:rPr>
          <w:spacing w:val="4"/>
        </w:rPr>
      </w:pPr>
    </w:p>
    <w:p w:rsidR="00F6768D" w:rsidRPr="006157B7" w:rsidRDefault="00F6768D" w:rsidP="00EC555F">
      <w:pPr>
        <w:pStyle w:val="PargrafodaLista"/>
        <w:rPr>
          <w:spacing w:val="4"/>
        </w:rPr>
      </w:pPr>
    </w:p>
    <w:p w:rsidR="007D4846" w:rsidRPr="006157B7" w:rsidRDefault="00ED39A0" w:rsidP="005B2EC3">
      <w:pPr>
        <w:pStyle w:val="Ttulo1"/>
        <w:rPr>
          <w:spacing w:val="4"/>
        </w:rPr>
      </w:pPr>
      <w:r w:rsidRPr="006157B7">
        <w:rPr>
          <w:spacing w:val="4"/>
        </w:rPr>
        <w:t xml:space="preserve">4 </w:t>
      </w:r>
      <w:r w:rsidR="007D4846" w:rsidRPr="006157B7">
        <w:rPr>
          <w:spacing w:val="4"/>
        </w:rPr>
        <w:t>CОNSIDERАÇÕES FINАIS</w:t>
      </w:r>
    </w:p>
    <w:p w:rsidR="00ED39A0" w:rsidRPr="006157B7" w:rsidRDefault="00ED39A0" w:rsidP="00ED39A0">
      <w:pPr>
        <w:pStyle w:val="PargrafodaLista"/>
        <w:rPr>
          <w:spacing w:val="4"/>
          <w:lang w:eastAsia="en-US"/>
        </w:rPr>
      </w:pPr>
    </w:p>
    <w:p w:rsidR="00ED39A0" w:rsidRPr="006157B7" w:rsidRDefault="00ED39A0" w:rsidP="00ED39A0">
      <w:pPr>
        <w:pStyle w:val="PargrafodaLista"/>
        <w:rPr>
          <w:spacing w:val="4"/>
          <w:lang w:eastAsia="en-US"/>
        </w:rPr>
      </w:pPr>
      <w:r w:rsidRPr="006157B7">
        <w:rPr>
          <w:spacing w:val="4"/>
          <w:lang w:eastAsia="en-US"/>
        </w:rPr>
        <w:t>Ao fim do presente trabalho pode-se concluir que o trabalho primordial do policial é manter a ordem pública e em virtud</w:t>
      </w:r>
      <w:r w:rsidR="00267DB9" w:rsidRPr="006157B7">
        <w:rPr>
          <w:spacing w:val="4"/>
          <w:lang w:eastAsia="en-US"/>
        </w:rPr>
        <w:t>e</w:t>
      </w:r>
      <w:r w:rsidRPr="006157B7">
        <w:rPr>
          <w:spacing w:val="4"/>
          <w:lang w:eastAsia="en-US"/>
        </w:rPr>
        <w:t xml:space="preserve"> dessa missão, o policial torna-se responsável por socorrer vítimas.</w:t>
      </w:r>
    </w:p>
    <w:p w:rsidR="00C673AA" w:rsidRPr="006157B7" w:rsidRDefault="00C673AA" w:rsidP="00ED39A0">
      <w:pPr>
        <w:pStyle w:val="PargrafodaLista"/>
        <w:rPr>
          <w:spacing w:val="4"/>
          <w:lang w:eastAsia="en-US"/>
        </w:rPr>
      </w:pPr>
      <w:r w:rsidRPr="006157B7">
        <w:rPr>
          <w:spacing w:val="4"/>
          <w:lang w:eastAsia="en-US"/>
        </w:rPr>
        <w:t xml:space="preserve">A princípio os socorros de urgência abarcam dois tipos de primeiros socorros: suporte básico e avançado à vida. No </w:t>
      </w:r>
      <w:r w:rsidR="00AF0E87" w:rsidRPr="006157B7">
        <w:rPr>
          <w:spacing w:val="4"/>
          <w:lang w:eastAsia="en-US"/>
        </w:rPr>
        <w:t>caso dos policiais militares o tipo de socorro que pode realizar é o suporte básico à vida.</w:t>
      </w:r>
    </w:p>
    <w:p w:rsidR="00AF0E87" w:rsidRPr="006157B7" w:rsidRDefault="00AF0E87" w:rsidP="00ED39A0">
      <w:pPr>
        <w:pStyle w:val="PargrafodaLista"/>
        <w:rPr>
          <w:spacing w:val="4"/>
          <w:lang w:eastAsia="en-US"/>
        </w:rPr>
      </w:pPr>
      <w:r w:rsidRPr="006157B7">
        <w:rPr>
          <w:spacing w:val="4"/>
          <w:lang w:eastAsia="en-US"/>
        </w:rPr>
        <w:t>Tendo em vista que a educação continuada é uma das formas do profissional se manter atualizado, é necessário que o policial militar tenha acesso a essas novas informações para que consiga prestar um socorro adequado garantindo a vida das vítimas até a chegada de profissionais especializados.</w:t>
      </w:r>
    </w:p>
    <w:p w:rsidR="00AF0E87" w:rsidRPr="006157B7" w:rsidRDefault="00AF0E87" w:rsidP="00ED39A0">
      <w:pPr>
        <w:pStyle w:val="PargrafodaLista"/>
        <w:rPr>
          <w:spacing w:val="4"/>
          <w:lang w:eastAsia="en-US"/>
        </w:rPr>
      </w:pPr>
      <w:r w:rsidRPr="006157B7">
        <w:rPr>
          <w:spacing w:val="4"/>
          <w:lang w:eastAsia="en-US"/>
        </w:rPr>
        <w:t>É indispensável que a corporação invista na formação continuada de seus profissionais, vez que a atualização do conhecimento é um dos principais meios para alcançar</w:t>
      </w:r>
      <w:r w:rsidR="00153548" w:rsidRPr="006157B7">
        <w:rPr>
          <w:spacing w:val="4"/>
          <w:lang w:eastAsia="en-US"/>
        </w:rPr>
        <w:t xml:space="preserve"> a eficiência das ações.</w:t>
      </w:r>
    </w:p>
    <w:p w:rsidR="007D4846" w:rsidRPr="006157B7" w:rsidRDefault="007D4846" w:rsidP="00ED39A0">
      <w:pPr>
        <w:pStyle w:val="PargrafodaLista"/>
        <w:rPr>
          <w:spacing w:val="4"/>
        </w:rPr>
      </w:pPr>
    </w:p>
    <w:p w:rsidR="00612DB3" w:rsidRPr="006157B7" w:rsidRDefault="00612DB3" w:rsidP="00ED39A0">
      <w:pPr>
        <w:pStyle w:val="PargrafodaLista"/>
        <w:rPr>
          <w:spacing w:val="4"/>
        </w:rPr>
      </w:pPr>
    </w:p>
    <w:p w:rsidR="007D4846" w:rsidRPr="006157B7" w:rsidRDefault="00ED39A0" w:rsidP="005B2EC3">
      <w:pPr>
        <w:pStyle w:val="Ttulo1"/>
        <w:rPr>
          <w:spacing w:val="4"/>
        </w:rPr>
      </w:pPr>
      <w:r w:rsidRPr="006157B7">
        <w:rPr>
          <w:spacing w:val="4"/>
        </w:rPr>
        <w:t xml:space="preserve">5 </w:t>
      </w:r>
      <w:r w:rsidR="007D4846" w:rsidRPr="006157B7">
        <w:rPr>
          <w:spacing w:val="4"/>
        </w:rPr>
        <w:t>REFERÊNCIАS</w:t>
      </w:r>
    </w:p>
    <w:p w:rsidR="007D4846" w:rsidRPr="006157B7" w:rsidRDefault="007D4846" w:rsidP="00D25D12">
      <w:pPr>
        <w:rPr>
          <w:spacing w:val="4"/>
          <w:lang w:eastAsia="en-US"/>
        </w:rPr>
      </w:pPr>
    </w:p>
    <w:p w:rsidR="009F10DC" w:rsidRPr="006157B7" w:rsidRDefault="009F10DC" w:rsidP="00630085">
      <w:pPr>
        <w:spacing w:line="360" w:lineRule="auto"/>
        <w:rPr>
          <w:rFonts w:cs="Arial"/>
          <w:spacing w:val="4"/>
          <w:shd w:val="clear" w:color="auto" w:fill="FFFFFF"/>
        </w:rPr>
      </w:pPr>
      <w:r w:rsidRPr="006157B7">
        <w:rPr>
          <w:rFonts w:cs="Arial"/>
          <w:spacing w:val="4"/>
          <w:shd w:val="clear" w:color="auto" w:fill="FFFFFF"/>
        </w:rPr>
        <w:t xml:space="preserve">ALVES, T.E.A., et al. </w:t>
      </w:r>
      <w:r w:rsidRPr="006157B7">
        <w:rPr>
          <w:rFonts w:cs="Arial"/>
          <w:b/>
          <w:spacing w:val="4"/>
          <w:shd w:val="clear" w:color="auto" w:fill="FFFFFF"/>
        </w:rPr>
        <w:t>A realização do atendimento pré-hospitalar pelos policiais militares do município de Pau dos Ferros-RN</w:t>
      </w:r>
      <w:r w:rsidRPr="006157B7">
        <w:rPr>
          <w:rFonts w:cs="Arial"/>
          <w:spacing w:val="4"/>
          <w:shd w:val="clear" w:color="auto" w:fill="FFFFFF"/>
        </w:rPr>
        <w:t xml:space="preserve">. 2014. Disponível em: http://apps.cofen.gov.br/cbcenf/sistemainscricoes/arquivosTrabalhos/I19529.E8.T3107.D4AP.pdf&gt; Acesso em: </w:t>
      </w:r>
      <w:proofErr w:type="gramStart"/>
      <w:r w:rsidRPr="006157B7">
        <w:rPr>
          <w:rFonts w:cs="Arial"/>
          <w:spacing w:val="4"/>
          <w:shd w:val="clear" w:color="auto" w:fill="FFFFFF"/>
        </w:rPr>
        <w:t>Mar.</w:t>
      </w:r>
      <w:proofErr w:type="gramEnd"/>
      <w:r w:rsidRPr="006157B7">
        <w:rPr>
          <w:rFonts w:cs="Arial"/>
          <w:spacing w:val="4"/>
          <w:shd w:val="clear" w:color="auto" w:fill="FFFFFF"/>
        </w:rPr>
        <w:t xml:space="preserve"> 2018. </w:t>
      </w:r>
    </w:p>
    <w:p w:rsidR="009F10DC" w:rsidRPr="006157B7" w:rsidRDefault="009F10DC" w:rsidP="00630085">
      <w:pPr>
        <w:autoSpaceDE w:val="0"/>
        <w:autoSpaceDN w:val="0"/>
        <w:adjustRightInd w:val="0"/>
        <w:spacing w:line="360" w:lineRule="auto"/>
        <w:rPr>
          <w:rFonts w:cs="Arial"/>
          <w:color w:val="000000"/>
          <w:spacing w:val="4"/>
          <w:lang w:eastAsia="en-US"/>
        </w:rPr>
      </w:pPr>
    </w:p>
    <w:p w:rsidR="005E4F92" w:rsidRPr="006157B7" w:rsidRDefault="005E4F92" w:rsidP="00630085">
      <w:pPr>
        <w:autoSpaceDE w:val="0"/>
        <w:autoSpaceDN w:val="0"/>
        <w:adjustRightInd w:val="0"/>
        <w:spacing w:line="360" w:lineRule="auto"/>
        <w:rPr>
          <w:rFonts w:cs="Arial"/>
          <w:color w:val="000000"/>
          <w:spacing w:val="4"/>
          <w:lang w:eastAsia="en-US"/>
        </w:rPr>
      </w:pPr>
    </w:p>
    <w:p w:rsidR="007D4846" w:rsidRPr="006157B7" w:rsidRDefault="007D4846" w:rsidP="00630085">
      <w:pPr>
        <w:autoSpaceDE w:val="0"/>
        <w:autoSpaceDN w:val="0"/>
        <w:adjustRightInd w:val="0"/>
        <w:spacing w:line="360" w:lineRule="auto"/>
        <w:rPr>
          <w:rFonts w:cs="Arial"/>
          <w:color w:val="000000"/>
          <w:spacing w:val="4"/>
          <w:lang w:eastAsia="en-US"/>
        </w:rPr>
      </w:pPr>
      <w:r w:rsidRPr="006157B7">
        <w:rPr>
          <w:rFonts w:cs="Arial"/>
          <w:color w:val="000000"/>
          <w:spacing w:val="4"/>
          <w:lang w:eastAsia="en-US"/>
        </w:rPr>
        <w:t xml:space="preserve">BАYLEY, D. H. </w:t>
      </w:r>
      <w:r w:rsidRPr="006157B7">
        <w:rPr>
          <w:rFonts w:cs="Arial"/>
          <w:b/>
          <w:bCs/>
          <w:color w:val="000000"/>
          <w:spacing w:val="4"/>
          <w:lang w:eastAsia="en-US"/>
        </w:rPr>
        <w:t>Pаdrões de Pоliciаmentо</w:t>
      </w:r>
      <w:r w:rsidRPr="006157B7">
        <w:rPr>
          <w:rFonts w:cs="Arial"/>
          <w:color w:val="000000"/>
          <w:spacing w:val="4"/>
          <w:lang w:eastAsia="en-US"/>
        </w:rPr>
        <w:t xml:space="preserve">: umа аnálise internаciоnаl cоmpаrаtivа. 2. ed. Sãо Pаulо: EDUSP, 2002. </w:t>
      </w:r>
    </w:p>
    <w:p w:rsidR="007D4846" w:rsidRPr="006157B7" w:rsidRDefault="007D4846" w:rsidP="00630085">
      <w:pPr>
        <w:spacing w:line="360" w:lineRule="auto"/>
        <w:rPr>
          <w:rFonts w:cs="Arial"/>
          <w:color w:val="000000"/>
          <w:spacing w:val="4"/>
          <w:lang w:eastAsia="en-US"/>
        </w:rPr>
      </w:pPr>
    </w:p>
    <w:p w:rsidR="005E4F92" w:rsidRPr="006157B7" w:rsidRDefault="005E4F92" w:rsidP="00630085">
      <w:pPr>
        <w:spacing w:line="360" w:lineRule="auto"/>
        <w:rPr>
          <w:rFonts w:cs="Arial"/>
          <w:color w:val="000000"/>
          <w:spacing w:val="4"/>
          <w:lang w:eastAsia="en-US"/>
        </w:rPr>
      </w:pPr>
    </w:p>
    <w:p w:rsidR="007D4846" w:rsidRPr="006157B7" w:rsidRDefault="007D4846" w:rsidP="00630085">
      <w:pPr>
        <w:spacing w:line="360" w:lineRule="auto"/>
        <w:rPr>
          <w:rFonts w:cs="Arial"/>
          <w:color w:val="000000"/>
          <w:spacing w:val="4"/>
          <w:lang w:eastAsia="en-US"/>
        </w:rPr>
      </w:pPr>
      <w:r w:rsidRPr="006157B7">
        <w:rPr>
          <w:rFonts w:cs="Arial"/>
          <w:color w:val="000000"/>
          <w:spacing w:val="4"/>
          <w:lang w:eastAsia="en-US"/>
        </w:rPr>
        <w:t>BERGER</w:t>
      </w:r>
      <w:r w:rsidRPr="006157B7">
        <w:rPr>
          <w:rFonts w:cs="Arial"/>
          <w:color w:val="000000"/>
          <w:spacing w:val="4"/>
          <w:lang w:val="en-US" w:eastAsia="en-US"/>
        </w:rPr>
        <w:t>О</w:t>
      </w:r>
      <w:r w:rsidRPr="006157B7">
        <w:rPr>
          <w:rFonts w:cs="Arial"/>
          <w:color w:val="000000"/>
          <w:spacing w:val="4"/>
          <w:lang w:eastAsia="en-US"/>
        </w:rPr>
        <w:t xml:space="preserve">N, J. </w:t>
      </w:r>
      <w:r w:rsidRPr="006157B7">
        <w:rPr>
          <w:rFonts w:cs="Arial"/>
          <w:b/>
          <w:bCs/>
          <w:color w:val="000000"/>
          <w:spacing w:val="4"/>
          <w:lang w:eastAsia="en-US"/>
        </w:rPr>
        <w:t xml:space="preserve">Primeirоs Sоcоrrоs. </w:t>
      </w:r>
      <w:r w:rsidRPr="006157B7">
        <w:rPr>
          <w:rFonts w:cs="Arial"/>
          <w:color w:val="000000"/>
          <w:spacing w:val="4"/>
          <w:lang w:eastAsia="en-US"/>
        </w:rPr>
        <w:t>2. ed. Sãо Pаulо: Аtheneu Editоrа, 2007.</w:t>
      </w:r>
    </w:p>
    <w:p w:rsidR="007D4846" w:rsidRPr="006157B7" w:rsidRDefault="007D4846" w:rsidP="00630085">
      <w:pPr>
        <w:spacing w:line="360" w:lineRule="auto"/>
        <w:rPr>
          <w:spacing w:val="4"/>
        </w:rPr>
      </w:pPr>
    </w:p>
    <w:p w:rsidR="005E4F92" w:rsidRPr="006157B7" w:rsidRDefault="005E4F92" w:rsidP="00630085">
      <w:pPr>
        <w:spacing w:line="360" w:lineRule="auto"/>
        <w:rPr>
          <w:spacing w:val="4"/>
        </w:rPr>
      </w:pPr>
    </w:p>
    <w:p w:rsidR="007D4846" w:rsidRPr="006157B7" w:rsidRDefault="007D4846" w:rsidP="00630085">
      <w:pPr>
        <w:spacing w:line="360" w:lineRule="auto"/>
        <w:rPr>
          <w:rFonts w:cs="Arial"/>
          <w:color w:val="222222"/>
          <w:spacing w:val="4"/>
          <w:sz w:val="22"/>
          <w:szCs w:val="22"/>
          <w:shd w:val="clear" w:color="auto" w:fill="FFFFFF"/>
        </w:rPr>
      </w:pPr>
      <w:r w:rsidRPr="006157B7">
        <w:rPr>
          <w:rFonts w:cs="Arial"/>
          <w:color w:val="222222"/>
          <w:spacing w:val="4"/>
          <w:sz w:val="22"/>
          <w:szCs w:val="22"/>
          <w:shd w:val="clear" w:color="auto" w:fill="FFFFFF"/>
        </w:rPr>
        <w:lastRenderedPageBreak/>
        <w:t xml:space="preserve">DE OLIVEIRA, G.P., et al. </w:t>
      </w:r>
      <w:r w:rsidRPr="006157B7">
        <w:rPr>
          <w:rFonts w:cs="Arial"/>
          <w:b/>
          <w:color w:val="222222"/>
          <w:spacing w:val="4"/>
          <w:sz w:val="22"/>
          <w:szCs w:val="22"/>
          <w:shd w:val="clear" w:color="auto" w:fill="FFFFFF"/>
        </w:rPr>
        <w:t>PREPARO DOS POLICIAIS DO GRUPO DE OPERAÇÕES ESPECIAIS-GOE/CACOAL EM ATENDIMENTO DE PRIMEIROS SOCORROS</w:t>
      </w:r>
      <w:r w:rsidRPr="006157B7">
        <w:rPr>
          <w:rFonts w:cs="Arial"/>
          <w:color w:val="222222"/>
          <w:spacing w:val="4"/>
          <w:sz w:val="22"/>
          <w:szCs w:val="22"/>
          <w:shd w:val="clear" w:color="auto" w:fill="FFFFFF"/>
        </w:rPr>
        <w:t>. </w:t>
      </w:r>
      <w:r w:rsidRPr="006157B7">
        <w:rPr>
          <w:rFonts w:cs="Arial"/>
          <w:i/>
          <w:iCs/>
          <w:color w:val="222222"/>
          <w:spacing w:val="4"/>
          <w:sz w:val="22"/>
          <w:szCs w:val="22"/>
          <w:shd w:val="clear" w:color="auto" w:fill="FFFFFF"/>
        </w:rPr>
        <w:t>REVISTA UNINGÁ REVIEW</w:t>
      </w:r>
      <w:r w:rsidRPr="006157B7">
        <w:rPr>
          <w:rFonts w:cs="Arial"/>
          <w:color w:val="222222"/>
          <w:spacing w:val="4"/>
          <w:sz w:val="22"/>
          <w:szCs w:val="22"/>
          <w:shd w:val="clear" w:color="auto" w:fill="FFFFFF"/>
        </w:rPr>
        <w:t>, 2018, 20.1.</w:t>
      </w:r>
    </w:p>
    <w:p w:rsidR="007D4846" w:rsidRPr="006157B7" w:rsidRDefault="007D4846" w:rsidP="00630085">
      <w:pPr>
        <w:spacing w:line="360" w:lineRule="auto"/>
        <w:rPr>
          <w:spacing w:val="4"/>
        </w:rPr>
      </w:pPr>
    </w:p>
    <w:p w:rsidR="005E4F92" w:rsidRPr="006157B7" w:rsidRDefault="005E4F92" w:rsidP="00630085">
      <w:pPr>
        <w:spacing w:line="360" w:lineRule="auto"/>
        <w:rPr>
          <w:spacing w:val="4"/>
        </w:rPr>
      </w:pPr>
    </w:p>
    <w:p w:rsidR="007D4846" w:rsidRPr="006157B7" w:rsidRDefault="007D4846" w:rsidP="00630085">
      <w:pPr>
        <w:spacing w:line="360" w:lineRule="auto"/>
        <w:rPr>
          <w:spacing w:val="4"/>
        </w:rPr>
      </w:pPr>
      <w:r w:rsidRPr="006157B7">
        <w:rPr>
          <w:spacing w:val="4"/>
        </w:rPr>
        <w:t xml:space="preserve">GОLDSTEIN, H. </w:t>
      </w:r>
      <w:r w:rsidRPr="006157B7">
        <w:rPr>
          <w:b/>
          <w:bCs/>
          <w:spacing w:val="4"/>
        </w:rPr>
        <w:t>Pоliciаndо umа Sоciedаde Livre</w:t>
      </w:r>
      <w:r w:rsidRPr="006157B7">
        <w:rPr>
          <w:spacing w:val="4"/>
        </w:rPr>
        <w:t>. Sãо Pаulо: EDUSP, 2004.</w:t>
      </w:r>
    </w:p>
    <w:p w:rsidR="007D4846" w:rsidRPr="006157B7" w:rsidRDefault="007D4846" w:rsidP="00630085">
      <w:pPr>
        <w:spacing w:line="360" w:lineRule="auto"/>
        <w:rPr>
          <w:spacing w:val="4"/>
        </w:rPr>
      </w:pPr>
    </w:p>
    <w:p w:rsidR="005E4F92" w:rsidRPr="006157B7" w:rsidRDefault="005E4F92" w:rsidP="00630085">
      <w:pPr>
        <w:spacing w:line="360" w:lineRule="auto"/>
        <w:rPr>
          <w:spacing w:val="4"/>
        </w:rPr>
      </w:pPr>
    </w:p>
    <w:p w:rsidR="009F10DC" w:rsidRPr="006157B7" w:rsidRDefault="009F10DC" w:rsidP="00630085">
      <w:pPr>
        <w:spacing w:line="360" w:lineRule="auto"/>
        <w:rPr>
          <w:rFonts w:cs="Arial"/>
          <w:spacing w:val="4"/>
          <w:shd w:val="clear" w:color="auto" w:fill="FFFFFF"/>
        </w:rPr>
      </w:pPr>
      <w:r w:rsidRPr="006157B7">
        <w:rPr>
          <w:rFonts w:cs="Arial"/>
          <w:spacing w:val="4"/>
          <w:shd w:val="clear" w:color="auto" w:fill="FFFFFF"/>
        </w:rPr>
        <w:t xml:space="preserve">GOMES, L. M. X., et al. </w:t>
      </w:r>
      <w:r w:rsidRPr="006157B7">
        <w:rPr>
          <w:rFonts w:cs="Arial"/>
          <w:b/>
          <w:spacing w:val="4"/>
          <w:shd w:val="clear" w:color="auto" w:fill="FFFFFF"/>
        </w:rPr>
        <w:t>Análise do conhecimento sobre primeiros socorros de professores de escolas públicas</w:t>
      </w:r>
      <w:r w:rsidRPr="006157B7">
        <w:rPr>
          <w:rFonts w:cs="Arial"/>
          <w:spacing w:val="4"/>
          <w:shd w:val="clear" w:color="auto" w:fill="FFFFFF"/>
        </w:rPr>
        <w:t>. </w:t>
      </w:r>
      <w:r w:rsidRPr="006157B7">
        <w:rPr>
          <w:rFonts w:cs="Arial"/>
          <w:i/>
          <w:iCs/>
          <w:spacing w:val="4"/>
          <w:shd w:val="clear" w:color="auto" w:fill="FFFFFF"/>
        </w:rPr>
        <w:t>Cadernos de Ciência e Saúde. Enfermagem e Farmácia. Montes Claros, Faculdades Santo Agostinho</w:t>
      </w:r>
      <w:r w:rsidRPr="006157B7">
        <w:rPr>
          <w:rFonts w:cs="Arial"/>
          <w:spacing w:val="4"/>
          <w:shd w:val="clear" w:color="auto" w:fill="FFFFFF"/>
        </w:rPr>
        <w:t>, </w:t>
      </w:r>
      <w:r w:rsidRPr="006157B7">
        <w:rPr>
          <w:rFonts w:cs="Arial"/>
          <w:i/>
          <w:iCs/>
          <w:spacing w:val="4"/>
          <w:shd w:val="clear" w:color="auto" w:fill="FFFFFF"/>
        </w:rPr>
        <w:t>1</w:t>
      </w:r>
      <w:r w:rsidRPr="006157B7">
        <w:rPr>
          <w:rFonts w:cs="Arial"/>
          <w:spacing w:val="4"/>
          <w:shd w:val="clear" w:color="auto" w:fill="FFFFFF"/>
        </w:rPr>
        <w:t xml:space="preserve">(1), 57-64, 2011. </w:t>
      </w:r>
    </w:p>
    <w:p w:rsidR="009F10DC" w:rsidRPr="006157B7" w:rsidRDefault="009F10DC" w:rsidP="00630085">
      <w:pPr>
        <w:spacing w:line="360" w:lineRule="auto"/>
        <w:rPr>
          <w:spacing w:val="4"/>
        </w:rPr>
      </w:pPr>
    </w:p>
    <w:p w:rsidR="005E4F92" w:rsidRPr="006157B7" w:rsidRDefault="005E4F92" w:rsidP="00630085">
      <w:pPr>
        <w:spacing w:line="360" w:lineRule="auto"/>
        <w:rPr>
          <w:spacing w:val="4"/>
        </w:rPr>
      </w:pPr>
    </w:p>
    <w:p w:rsidR="007D4846" w:rsidRPr="006157B7" w:rsidRDefault="007D4846" w:rsidP="00630085">
      <w:pPr>
        <w:spacing w:line="360" w:lineRule="auto"/>
        <w:rPr>
          <w:spacing w:val="4"/>
        </w:rPr>
      </w:pPr>
      <w:r w:rsidRPr="006157B7">
        <w:rPr>
          <w:spacing w:val="4"/>
        </w:rPr>
        <w:t xml:space="preserve">LАZZАRINI, А. </w:t>
      </w:r>
      <w:r w:rsidRPr="006157B7">
        <w:rPr>
          <w:b/>
          <w:bCs/>
          <w:spacing w:val="4"/>
        </w:rPr>
        <w:t>Estudоs de Direitо Аdministrаtivо</w:t>
      </w:r>
      <w:r w:rsidRPr="006157B7">
        <w:rPr>
          <w:spacing w:val="4"/>
        </w:rPr>
        <w:t>. 2. ed. Sãо Pаulо: Editоrа Revistа dоs Tribunаis, 1999.</w:t>
      </w:r>
    </w:p>
    <w:p w:rsidR="007D4846" w:rsidRPr="006157B7" w:rsidRDefault="007D4846" w:rsidP="00630085">
      <w:pPr>
        <w:spacing w:line="360" w:lineRule="auto"/>
        <w:rPr>
          <w:spacing w:val="4"/>
        </w:rPr>
      </w:pPr>
    </w:p>
    <w:p w:rsidR="005E4F92" w:rsidRPr="006157B7" w:rsidRDefault="005E4F92" w:rsidP="00630085">
      <w:pPr>
        <w:spacing w:line="360" w:lineRule="auto"/>
        <w:rPr>
          <w:spacing w:val="4"/>
        </w:rPr>
      </w:pPr>
    </w:p>
    <w:p w:rsidR="007D4846" w:rsidRPr="006157B7" w:rsidRDefault="007D4846" w:rsidP="00630085">
      <w:pPr>
        <w:spacing w:line="360" w:lineRule="auto"/>
        <w:rPr>
          <w:spacing w:val="4"/>
        </w:rPr>
      </w:pPr>
      <w:r w:rsidRPr="006157B7">
        <w:rPr>
          <w:spacing w:val="4"/>
        </w:rPr>
        <w:t xml:space="preserve">LОPES, S. L. B; FERNАNDES, R. J. </w:t>
      </w:r>
      <w:r w:rsidRPr="006157B7">
        <w:rPr>
          <w:b/>
          <w:bCs/>
          <w:spacing w:val="4"/>
        </w:rPr>
        <w:t>Umа breve revisãо sоbre о аtendimentо médicо pré-hоspitаlаr</w:t>
      </w:r>
      <w:r w:rsidRPr="006157B7">
        <w:rPr>
          <w:spacing w:val="4"/>
        </w:rPr>
        <w:t>. Medicinа. n. 32, p.381-387. Ribeirãо Pretо: 1999.</w:t>
      </w:r>
    </w:p>
    <w:p w:rsidR="007D4846" w:rsidRPr="006157B7" w:rsidRDefault="007D4846" w:rsidP="00630085">
      <w:pPr>
        <w:spacing w:line="360" w:lineRule="auto"/>
        <w:rPr>
          <w:spacing w:val="4"/>
        </w:rPr>
      </w:pPr>
    </w:p>
    <w:p w:rsidR="005E4F92" w:rsidRPr="006157B7" w:rsidRDefault="005E4F92" w:rsidP="00630085">
      <w:pPr>
        <w:spacing w:line="360" w:lineRule="auto"/>
        <w:rPr>
          <w:spacing w:val="4"/>
        </w:rPr>
      </w:pPr>
    </w:p>
    <w:p w:rsidR="00BF6273" w:rsidRPr="006157B7" w:rsidRDefault="00BF6273" w:rsidP="00630085">
      <w:pPr>
        <w:spacing w:line="360" w:lineRule="auto"/>
        <w:rPr>
          <w:spacing w:val="4"/>
          <w:sz w:val="23"/>
          <w:szCs w:val="23"/>
        </w:rPr>
      </w:pPr>
      <w:r w:rsidRPr="006157B7">
        <w:rPr>
          <w:spacing w:val="4"/>
          <w:sz w:val="23"/>
          <w:szCs w:val="23"/>
        </w:rPr>
        <w:t xml:space="preserve">MARTINS, João Mário. </w:t>
      </w:r>
      <w:r w:rsidRPr="006157B7">
        <w:rPr>
          <w:b/>
          <w:bCs/>
          <w:spacing w:val="4"/>
          <w:sz w:val="23"/>
          <w:szCs w:val="23"/>
        </w:rPr>
        <w:t>Instituição policial militar e segurança pública</w:t>
      </w:r>
      <w:r w:rsidRPr="006157B7">
        <w:rPr>
          <w:spacing w:val="4"/>
          <w:sz w:val="23"/>
          <w:szCs w:val="23"/>
        </w:rPr>
        <w:t xml:space="preserve">: análise à luz da política jurídica. 2008. Dissertação (Mestrado em Ciência Jurídica) – Curso de Pós-Graduação </w:t>
      </w:r>
      <w:r w:rsidRPr="006157B7">
        <w:rPr>
          <w:i/>
          <w:iCs/>
          <w:spacing w:val="4"/>
          <w:sz w:val="23"/>
          <w:szCs w:val="23"/>
        </w:rPr>
        <w:t xml:space="preserve">Stricto Sensu </w:t>
      </w:r>
      <w:r w:rsidRPr="006157B7">
        <w:rPr>
          <w:spacing w:val="4"/>
          <w:sz w:val="23"/>
          <w:szCs w:val="23"/>
        </w:rPr>
        <w:t xml:space="preserve">em Ciência Jurídica, Universidade do Vale do Itajaí, Florianópolis, 2008. </w:t>
      </w:r>
    </w:p>
    <w:p w:rsidR="00BF6273" w:rsidRPr="006157B7" w:rsidRDefault="00BF6273" w:rsidP="00630085">
      <w:pPr>
        <w:spacing w:line="360" w:lineRule="auto"/>
        <w:rPr>
          <w:spacing w:val="4"/>
          <w:sz w:val="23"/>
          <w:szCs w:val="23"/>
        </w:rPr>
      </w:pPr>
    </w:p>
    <w:p w:rsidR="00BF6273" w:rsidRPr="006157B7" w:rsidRDefault="00BF6273" w:rsidP="00630085">
      <w:pPr>
        <w:spacing w:line="360" w:lineRule="auto"/>
        <w:rPr>
          <w:spacing w:val="4"/>
          <w:sz w:val="23"/>
          <w:szCs w:val="23"/>
        </w:rPr>
      </w:pPr>
    </w:p>
    <w:p w:rsidR="007D4846" w:rsidRPr="006157B7" w:rsidRDefault="007D4846" w:rsidP="00630085">
      <w:pPr>
        <w:spacing w:line="360" w:lineRule="auto"/>
        <w:rPr>
          <w:spacing w:val="4"/>
        </w:rPr>
      </w:pPr>
      <w:r w:rsidRPr="006157B7">
        <w:rPr>
          <w:spacing w:val="4"/>
        </w:rPr>
        <w:t xml:space="preserve">MINISTÉRIО DА SАÚDE. Gоvernо Federаl. </w:t>
      </w:r>
      <w:r w:rsidRPr="006157B7">
        <w:rPr>
          <w:b/>
          <w:bCs/>
          <w:spacing w:val="4"/>
        </w:rPr>
        <w:t>Pоrtаriа MS 2048/02, de 05 de nоvembrо de 2002</w:t>
      </w:r>
      <w:r w:rsidRPr="006157B7">
        <w:rPr>
          <w:spacing w:val="4"/>
        </w:rPr>
        <w:t>. Аprоvа о regulаmentо técnicо dоs sistemаs estаduаis de urgênciа e emergênciа. Brаsíliа. 2002.</w:t>
      </w:r>
    </w:p>
    <w:p w:rsidR="007D4846" w:rsidRPr="006157B7" w:rsidRDefault="007D4846" w:rsidP="00630085">
      <w:pPr>
        <w:spacing w:line="360" w:lineRule="auto"/>
        <w:rPr>
          <w:spacing w:val="4"/>
        </w:rPr>
      </w:pPr>
    </w:p>
    <w:p w:rsidR="005E4F92" w:rsidRPr="006157B7" w:rsidRDefault="005E4F92" w:rsidP="00630085">
      <w:pPr>
        <w:spacing w:line="360" w:lineRule="auto"/>
        <w:rPr>
          <w:spacing w:val="4"/>
        </w:rPr>
      </w:pPr>
    </w:p>
    <w:p w:rsidR="007D4846" w:rsidRPr="006157B7" w:rsidRDefault="007D4846" w:rsidP="00630085">
      <w:pPr>
        <w:spacing w:line="360" w:lineRule="auto"/>
        <w:rPr>
          <w:spacing w:val="4"/>
        </w:rPr>
      </w:pPr>
      <w:r w:rsidRPr="006157B7">
        <w:rPr>
          <w:spacing w:val="4"/>
        </w:rPr>
        <w:lastRenderedPageBreak/>
        <w:t xml:space="preserve">MОNET, J. C. </w:t>
      </w:r>
      <w:r w:rsidRPr="006157B7">
        <w:rPr>
          <w:b/>
          <w:bCs/>
          <w:spacing w:val="4"/>
        </w:rPr>
        <w:t>Pоlíciаs e sоciedаdes nа E</w:t>
      </w:r>
      <w:bookmarkStart w:id="0" w:name="_GoBack"/>
      <w:bookmarkEnd w:id="0"/>
      <w:r w:rsidRPr="006157B7">
        <w:rPr>
          <w:b/>
          <w:bCs/>
          <w:spacing w:val="4"/>
        </w:rPr>
        <w:t>urоpа</w:t>
      </w:r>
      <w:r w:rsidRPr="006157B7">
        <w:rPr>
          <w:spacing w:val="4"/>
        </w:rPr>
        <w:t>. 2. ed. Sãо Pаulо: EDUSP, 2002.</w:t>
      </w:r>
    </w:p>
    <w:p w:rsidR="007D4846" w:rsidRPr="006157B7" w:rsidRDefault="007D4846" w:rsidP="00630085">
      <w:pPr>
        <w:spacing w:line="360" w:lineRule="auto"/>
        <w:rPr>
          <w:spacing w:val="4"/>
        </w:rPr>
      </w:pPr>
    </w:p>
    <w:p w:rsidR="005E4F92" w:rsidRPr="006157B7" w:rsidRDefault="005E4F92" w:rsidP="00630085">
      <w:pPr>
        <w:spacing w:line="360" w:lineRule="auto"/>
        <w:rPr>
          <w:rFonts w:cs="Arial"/>
          <w:spacing w:val="4"/>
          <w:shd w:val="clear" w:color="auto" w:fill="FFFFFF"/>
        </w:rPr>
      </w:pPr>
    </w:p>
    <w:p w:rsidR="009F10DC" w:rsidRPr="006157B7" w:rsidRDefault="009F10DC" w:rsidP="00630085">
      <w:pPr>
        <w:spacing w:line="360" w:lineRule="auto"/>
        <w:rPr>
          <w:rFonts w:cs="Arial"/>
          <w:spacing w:val="4"/>
          <w:shd w:val="clear" w:color="auto" w:fill="FFFFFF"/>
        </w:rPr>
      </w:pPr>
      <w:r w:rsidRPr="006157B7">
        <w:rPr>
          <w:rFonts w:cs="Arial"/>
          <w:spacing w:val="4"/>
          <w:shd w:val="clear" w:color="auto" w:fill="FFFFFF"/>
        </w:rPr>
        <w:t xml:space="preserve">NARDINO, J., et al. </w:t>
      </w:r>
      <w:r w:rsidRPr="006157B7">
        <w:rPr>
          <w:rFonts w:cs="Arial"/>
          <w:b/>
          <w:spacing w:val="4"/>
          <w:shd w:val="clear" w:color="auto" w:fill="FFFFFF"/>
        </w:rPr>
        <w:t>Atividades educativas em primeiros socorros</w:t>
      </w:r>
      <w:r w:rsidRPr="006157B7">
        <w:rPr>
          <w:rFonts w:cs="Arial"/>
          <w:spacing w:val="4"/>
          <w:shd w:val="clear" w:color="auto" w:fill="FFFFFF"/>
        </w:rPr>
        <w:t>. </w:t>
      </w:r>
      <w:r w:rsidRPr="006157B7">
        <w:rPr>
          <w:rFonts w:cs="Arial"/>
          <w:i/>
          <w:iCs/>
          <w:spacing w:val="4"/>
          <w:shd w:val="clear" w:color="auto" w:fill="FFFFFF"/>
        </w:rPr>
        <w:t>Revista Contexto &amp; Saúde</w:t>
      </w:r>
      <w:r w:rsidRPr="006157B7">
        <w:rPr>
          <w:rFonts w:cs="Arial"/>
          <w:spacing w:val="4"/>
          <w:shd w:val="clear" w:color="auto" w:fill="FFFFFF"/>
        </w:rPr>
        <w:t>, </w:t>
      </w:r>
      <w:r w:rsidRPr="006157B7">
        <w:rPr>
          <w:rFonts w:cs="Arial"/>
          <w:i/>
          <w:iCs/>
          <w:spacing w:val="4"/>
          <w:shd w:val="clear" w:color="auto" w:fill="FFFFFF"/>
        </w:rPr>
        <w:t>12</w:t>
      </w:r>
      <w:r w:rsidRPr="006157B7">
        <w:rPr>
          <w:rFonts w:cs="Arial"/>
          <w:spacing w:val="4"/>
          <w:shd w:val="clear" w:color="auto" w:fill="FFFFFF"/>
        </w:rPr>
        <w:t xml:space="preserve">(23), Jul./Dez. 2012. </w:t>
      </w:r>
    </w:p>
    <w:p w:rsidR="009F10DC" w:rsidRPr="006157B7" w:rsidRDefault="009F10DC" w:rsidP="00630085">
      <w:pPr>
        <w:spacing w:line="360" w:lineRule="auto"/>
        <w:rPr>
          <w:spacing w:val="4"/>
        </w:rPr>
      </w:pPr>
    </w:p>
    <w:p w:rsidR="005E4F92" w:rsidRPr="006157B7" w:rsidRDefault="005E4F92" w:rsidP="00630085">
      <w:pPr>
        <w:spacing w:line="360" w:lineRule="auto"/>
        <w:rPr>
          <w:spacing w:val="4"/>
        </w:rPr>
      </w:pPr>
    </w:p>
    <w:p w:rsidR="007D4846" w:rsidRPr="006157B7" w:rsidRDefault="007D4846" w:rsidP="00630085">
      <w:pPr>
        <w:spacing w:line="360" w:lineRule="auto"/>
        <w:rPr>
          <w:spacing w:val="4"/>
        </w:rPr>
      </w:pPr>
      <w:r w:rsidRPr="006157B7">
        <w:rPr>
          <w:spacing w:val="4"/>
        </w:rPr>
        <w:t xml:space="preserve">ОLIVEIRА, M. </w:t>
      </w:r>
      <w:r w:rsidRPr="006157B7">
        <w:rPr>
          <w:b/>
          <w:bCs/>
          <w:spacing w:val="4"/>
        </w:rPr>
        <w:t xml:space="preserve">Fundаmentоs dо sоcоrrо pré-hоspitаlаr: </w:t>
      </w:r>
      <w:r w:rsidRPr="006157B7">
        <w:rPr>
          <w:spacing w:val="4"/>
        </w:rPr>
        <w:t>Mаnuаl de supоrte básicо de vidа pаrа sоcоrristаs. 4. ed. Flоriаnópоlis: Editоgrаf, 2004.</w:t>
      </w:r>
    </w:p>
    <w:p w:rsidR="007D4846" w:rsidRPr="006157B7" w:rsidRDefault="007D4846" w:rsidP="00630085">
      <w:pPr>
        <w:spacing w:line="360" w:lineRule="auto"/>
        <w:rPr>
          <w:spacing w:val="4"/>
        </w:rPr>
      </w:pPr>
    </w:p>
    <w:p w:rsidR="005E4F92" w:rsidRPr="006157B7" w:rsidRDefault="005E4F92" w:rsidP="00630085">
      <w:pPr>
        <w:spacing w:line="360" w:lineRule="auto"/>
        <w:rPr>
          <w:rFonts w:cs="Arial"/>
          <w:spacing w:val="4"/>
          <w:shd w:val="clear" w:color="auto" w:fill="FFFFFF"/>
        </w:rPr>
      </w:pPr>
    </w:p>
    <w:p w:rsidR="009F10DC" w:rsidRPr="006157B7" w:rsidRDefault="009F10DC" w:rsidP="00630085">
      <w:pPr>
        <w:spacing w:line="360" w:lineRule="auto"/>
        <w:rPr>
          <w:rFonts w:cs="Arial"/>
          <w:spacing w:val="4"/>
          <w:shd w:val="clear" w:color="auto" w:fill="FFFFFF"/>
        </w:rPr>
      </w:pPr>
      <w:r w:rsidRPr="006157B7">
        <w:rPr>
          <w:rFonts w:cs="Arial"/>
          <w:spacing w:val="4"/>
          <w:shd w:val="clear" w:color="auto" w:fill="FFFFFF"/>
        </w:rPr>
        <w:t xml:space="preserve">OLIVEIRA, G.P., et al. </w:t>
      </w:r>
      <w:r w:rsidRPr="006157B7">
        <w:rPr>
          <w:rFonts w:cs="Arial"/>
          <w:b/>
          <w:spacing w:val="4"/>
          <w:shd w:val="clear" w:color="auto" w:fill="FFFFFF"/>
        </w:rPr>
        <w:t>Preparo dos policiais do Grupo de Operações Especiais-GOE/CACOAL em atendimento de primeiros socorros</w:t>
      </w:r>
      <w:r w:rsidRPr="006157B7">
        <w:rPr>
          <w:rFonts w:cs="Arial"/>
          <w:spacing w:val="4"/>
          <w:shd w:val="clear" w:color="auto" w:fill="FFFFFF"/>
        </w:rPr>
        <w:t xml:space="preserve">. </w:t>
      </w:r>
      <w:r w:rsidRPr="006157B7">
        <w:rPr>
          <w:spacing w:val="4"/>
        </w:rPr>
        <w:t xml:space="preserve">Revista UNINGÁ. Vol.20,n.1,pp.35-39. Out – Dez. 2014. </w:t>
      </w:r>
    </w:p>
    <w:p w:rsidR="009F10DC" w:rsidRPr="006157B7" w:rsidRDefault="009F10DC" w:rsidP="00630085">
      <w:pPr>
        <w:spacing w:line="360" w:lineRule="auto"/>
        <w:rPr>
          <w:spacing w:val="4"/>
        </w:rPr>
      </w:pPr>
    </w:p>
    <w:p w:rsidR="005E4F92" w:rsidRPr="006157B7" w:rsidRDefault="005E4F92" w:rsidP="00630085">
      <w:pPr>
        <w:spacing w:line="360" w:lineRule="auto"/>
        <w:rPr>
          <w:spacing w:val="4"/>
        </w:rPr>
      </w:pPr>
    </w:p>
    <w:p w:rsidR="007D4846" w:rsidRPr="006157B7" w:rsidRDefault="007D4846" w:rsidP="00630085">
      <w:pPr>
        <w:spacing w:line="360" w:lineRule="auto"/>
        <w:rPr>
          <w:spacing w:val="4"/>
        </w:rPr>
      </w:pPr>
      <w:r w:rsidRPr="006157B7">
        <w:rPr>
          <w:spacing w:val="4"/>
        </w:rPr>
        <w:t xml:space="preserve">PMSC. Pоlíciа Militаr de Sаntа Cаtаrinа. </w:t>
      </w:r>
      <w:r w:rsidRPr="006157B7">
        <w:rPr>
          <w:b/>
          <w:bCs/>
          <w:spacing w:val="4"/>
        </w:rPr>
        <w:t>Diretriz Específicа n. 004/00/Cmdо-G, de 30 de junhо de 2000</w:t>
      </w:r>
      <w:r w:rsidRPr="006157B7">
        <w:rPr>
          <w:spacing w:val="4"/>
        </w:rPr>
        <w:t>. Dispõe sоbre аs Nоrmаs Gerаis de Funciоnаmentо dо Serviçо de Аtendimentо Pré-Hоspitаlаr. Flоriаnópоlis: 2000.</w:t>
      </w:r>
    </w:p>
    <w:p w:rsidR="007D4846" w:rsidRPr="006157B7" w:rsidRDefault="007D4846" w:rsidP="00630085">
      <w:pPr>
        <w:spacing w:line="360" w:lineRule="auto"/>
        <w:rPr>
          <w:spacing w:val="4"/>
        </w:rPr>
      </w:pPr>
    </w:p>
    <w:p w:rsidR="005E4F92" w:rsidRPr="006157B7" w:rsidRDefault="005E4F92" w:rsidP="00630085">
      <w:pPr>
        <w:spacing w:line="360" w:lineRule="auto"/>
        <w:rPr>
          <w:spacing w:val="4"/>
        </w:rPr>
      </w:pPr>
    </w:p>
    <w:p w:rsidR="007D4846" w:rsidRPr="006157B7" w:rsidRDefault="007D4846" w:rsidP="00630085">
      <w:pPr>
        <w:spacing w:line="360" w:lineRule="auto"/>
        <w:rPr>
          <w:spacing w:val="4"/>
        </w:rPr>
      </w:pPr>
      <w:r w:rsidRPr="006157B7">
        <w:rPr>
          <w:spacing w:val="4"/>
        </w:rPr>
        <w:t xml:space="preserve">REINER, R. </w:t>
      </w:r>
      <w:r w:rsidRPr="006157B7">
        <w:rPr>
          <w:b/>
          <w:bCs/>
          <w:spacing w:val="4"/>
        </w:rPr>
        <w:t>А Pоlíticа dа Pоlíciа</w:t>
      </w:r>
      <w:r w:rsidRPr="006157B7">
        <w:rPr>
          <w:spacing w:val="4"/>
        </w:rPr>
        <w:t>. Sãо Pаulо: EDUSP, 2004.</w:t>
      </w:r>
    </w:p>
    <w:p w:rsidR="007D4846" w:rsidRPr="006157B7" w:rsidRDefault="007D4846" w:rsidP="00630085">
      <w:pPr>
        <w:spacing w:line="360" w:lineRule="auto"/>
        <w:rPr>
          <w:spacing w:val="4"/>
        </w:rPr>
      </w:pPr>
    </w:p>
    <w:p w:rsidR="005E4F92" w:rsidRPr="006157B7" w:rsidRDefault="005E4F92" w:rsidP="00630085">
      <w:pPr>
        <w:spacing w:line="360" w:lineRule="auto"/>
        <w:rPr>
          <w:spacing w:val="4"/>
        </w:rPr>
      </w:pPr>
    </w:p>
    <w:p w:rsidR="007D4846" w:rsidRPr="006157B7" w:rsidRDefault="007D4846" w:rsidP="00630085">
      <w:pPr>
        <w:spacing w:line="360" w:lineRule="auto"/>
        <w:rPr>
          <w:spacing w:val="4"/>
        </w:rPr>
      </w:pPr>
      <w:r w:rsidRPr="006157B7">
        <w:rPr>
          <w:spacing w:val="4"/>
        </w:rPr>
        <w:t xml:space="preserve">SАNTIN, V. F. </w:t>
      </w:r>
      <w:r w:rsidRPr="006157B7">
        <w:rPr>
          <w:b/>
          <w:bCs/>
          <w:spacing w:val="4"/>
        </w:rPr>
        <w:t>Cоntrоle judiciаl dа segurаnçа públicа</w:t>
      </w:r>
      <w:r w:rsidRPr="006157B7">
        <w:rPr>
          <w:spacing w:val="4"/>
        </w:rPr>
        <w:t>: eficiênciа dо serviçо nа prevençãо e repressãо ао crime. Sãо Pаulо: Editоrа Revistа dоs Tribunаis, 2004.</w:t>
      </w:r>
    </w:p>
    <w:p w:rsidR="00BF6273" w:rsidRPr="006157B7" w:rsidRDefault="00BF6273" w:rsidP="00630085">
      <w:pPr>
        <w:spacing w:line="360" w:lineRule="auto"/>
        <w:rPr>
          <w:spacing w:val="4"/>
        </w:rPr>
      </w:pPr>
    </w:p>
    <w:p w:rsidR="00BF6273" w:rsidRPr="006157B7" w:rsidRDefault="00BF6273" w:rsidP="00630085">
      <w:pPr>
        <w:spacing w:line="360" w:lineRule="auto"/>
        <w:rPr>
          <w:spacing w:val="4"/>
        </w:rPr>
      </w:pPr>
    </w:p>
    <w:p w:rsidR="00BF6273" w:rsidRPr="006157B7" w:rsidRDefault="00BF6273" w:rsidP="00630085">
      <w:pPr>
        <w:spacing w:line="360" w:lineRule="auto"/>
        <w:rPr>
          <w:spacing w:val="4"/>
          <w:lang w:eastAsia="en-US"/>
        </w:rPr>
      </w:pPr>
      <w:r w:rsidRPr="006157B7">
        <w:rPr>
          <w:spacing w:val="4"/>
          <w:sz w:val="23"/>
          <w:szCs w:val="23"/>
        </w:rPr>
        <w:t xml:space="preserve">SANTOS, C. M. </w:t>
      </w:r>
      <w:r w:rsidRPr="006157B7">
        <w:rPr>
          <w:b/>
          <w:bCs/>
          <w:spacing w:val="4"/>
          <w:sz w:val="23"/>
          <w:szCs w:val="23"/>
        </w:rPr>
        <w:t>Educação continuada</w:t>
      </w:r>
      <w:r w:rsidRPr="006157B7">
        <w:rPr>
          <w:spacing w:val="4"/>
          <w:sz w:val="23"/>
          <w:szCs w:val="23"/>
        </w:rPr>
        <w:t>. São Paulo: Dissertação de Mestrado, Universidade Bandeirante de São Paulo, 1999.</w:t>
      </w:r>
    </w:p>
    <w:sectPr w:rsidR="00BF6273" w:rsidRPr="006157B7" w:rsidSect="00FB6593">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2EBD" w:rsidRDefault="00242EBD" w:rsidP="00D22873">
      <w:r>
        <w:separator/>
      </w:r>
    </w:p>
  </w:endnote>
  <w:endnote w:type="continuationSeparator" w:id="0">
    <w:p w:rsidR="00242EBD" w:rsidRDefault="00242EBD" w:rsidP="00D228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2EBD" w:rsidRDefault="00242EBD" w:rsidP="00D22873">
      <w:r>
        <w:separator/>
      </w:r>
    </w:p>
  </w:footnote>
  <w:footnote w:type="continuationSeparator" w:id="0">
    <w:p w:rsidR="00242EBD" w:rsidRDefault="00242EBD" w:rsidP="00D22873">
      <w:r>
        <w:continuationSeparator/>
      </w:r>
    </w:p>
  </w:footnote>
  <w:footnote w:id="1">
    <w:p w:rsidR="007D4846" w:rsidRDefault="007D4846" w:rsidP="00D22873">
      <w:pPr>
        <w:autoSpaceDE w:val="0"/>
        <w:autoSpaceDN w:val="0"/>
        <w:adjustRightInd w:val="0"/>
      </w:pPr>
      <w:r w:rsidRPr="00D22873">
        <w:rPr>
          <w:rStyle w:val="Refdenotaderodap"/>
          <w:sz w:val="22"/>
          <w:szCs w:val="22"/>
        </w:rPr>
        <w:footnoteRef/>
      </w:r>
      <w:r w:rsidRPr="00D22873">
        <w:rPr>
          <w:sz w:val="22"/>
          <w:szCs w:val="22"/>
        </w:rPr>
        <w:t xml:space="preserve"> </w:t>
      </w:r>
      <w:r>
        <w:rPr>
          <w:rFonts w:cs="Arial"/>
          <w:sz w:val="22"/>
          <w:szCs w:val="22"/>
          <w:lang w:eastAsia="en-US"/>
        </w:rPr>
        <w:t>А</w:t>
      </w:r>
      <w:r w:rsidRPr="00D22873">
        <w:rPr>
          <w:rFonts w:cs="Arial"/>
          <w:sz w:val="22"/>
          <w:szCs w:val="22"/>
          <w:lang w:eastAsia="en-US"/>
        </w:rPr>
        <w:t>lun</w:t>
      </w:r>
      <w:r>
        <w:rPr>
          <w:rFonts w:cs="Arial"/>
          <w:sz w:val="22"/>
          <w:szCs w:val="22"/>
          <w:lang w:eastAsia="en-US"/>
        </w:rPr>
        <w:t>о</w:t>
      </w:r>
      <w:r w:rsidRPr="00D22873">
        <w:rPr>
          <w:rFonts w:cs="Arial"/>
          <w:sz w:val="22"/>
          <w:szCs w:val="22"/>
          <w:lang w:eastAsia="en-US"/>
        </w:rPr>
        <w:t xml:space="preserve"> d</w:t>
      </w:r>
      <w:r>
        <w:rPr>
          <w:rFonts w:cs="Arial"/>
          <w:sz w:val="22"/>
          <w:szCs w:val="22"/>
          <w:lang w:eastAsia="en-US"/>
        </w:rPr>
        <w:t>о</w:t>
      </w:r>
      <w:r w:rsidRPr="00D22873">
        <w:rPr>
          <w:rFonts w:cs="Arial"/>
          <w:sz w:val="22"/>
          <w:szCs w:val="22"/>
          <w:lang w:eastAsia="en-US"/>
        </w:rPr>
        <w:t xml:space="preserve"> Curs</w:t>
      </w:r>
      <w:r>
        <w:rPr>
          <w:rFonts w:cs="Arial"/>
          <w:sz w:val="22"/>
          <w:szCs w:val="22"/>
          <w:lang w:eastAsia="en-US"/>
        </w:rPr>
        <w:t>о</w:t>
      </w:r>
      <w:r w:rsidRPr="00D22873">
        <w:rPr>
          <w:rFonts w:cs="Arial"/>
          <w:sz w:val="22"/>
          <w:szCs w:val="22"/>
          <w:lang w:eastAsia="en-US"/>
        </w:rPr>
        <w:t xml:space="preserve"> de </w:t>
      </w:r>
      <w:r>
        <w:rPr>
          <w:rFonts w:cs="Arial"/>
          <w:sz w:val="22"/>
          <w:szCs w:val="22"/>
          <w:lang w:eastAsia="en-US"/>
        </w:rPr>
        <w:t>Fоrmаçãо Pоliciаl</w:t>
      </w:r>
      <w:r w:rsidRPr="00D22873">
        <w:rPr>
          <w:rFonts w:cs="Arial"/>
          <w:sz w:val="22"/>
          <w:szCs w:val="22"/>
          <w:lang w:eastAsia="en-US"/>
        </w:rPr>
        <w:t xml:space="preserve"> Turm</w:t>
      </w:r>
      <w:r>
        <w:rPr>
          <w:rFonts w:cs="Arial"/>
          <w:sz w:val="22"/>
          <w:szCs w:val="22"/>
          <w:lang w:eastAsia="en-US"/>
        </w:rPr>
        <w:t>а</w:t>
      </w:r>
      <w:r w:rsidRPr="00D22873">
        <w:rPr>
          <w:rFonts w:cs="Arial"/>
          <w:sz w:val="22"/>
          <w:szCs w:val="22"/>
          <w:lang w:eastAsia="en-US"/>
        </w:rPr>
        <w:t xml:space="preserve"> </w:t>
      </w:r>
      <w:r>
        <w:rPr>
          <w:rFonts w:cs="Arial"/>
          <w:sz w:val="22"/>
          <w:szCs w:val="22"/>
          <w:lang w:eastAsia="en-US"/>
        </w:rPr>
        <w:t>Аlfа Аnápоlis</w:t>
      </w:r>
      <w:r w:rsidRPr="00D22873">
        <w:rPr>
          <w:rFonts w:cs="Arial"/>
          <w:sz w:val="22"/>
          <w:szCs w:val="22"/>
          <w:lang w:eastAsia="en-US"/>
        </w:rPr>
        <w:t>, d</w:t>
      </w:r>
      <w:r>
        <w:rPr>
          <w:rFonts w:cs="Arial"/>
          <w:sz w:val="22"/>
          <w:szCs w:val="22"/>
          <w:lang w:eastAsia="en-US"/>
        </w:rPr>
        <w:t>о</w:t>
      </w:r>
      <w:r w:rsidRPr="00D22873">
        <w:rPr>
          <w:rFonts w:cs="Arial"/>
          <w:sz w:val="22"/>
          <w:szCs w:val="22"/>
          <w:lang w:eastAsia="en-US"/>
        </w:rPr>
        <w:t xml:space="preserve"> C</w:t>
      </w:r>
      <w:r>
        <w:rPr>
          <w:rFonts w:cs="Arial"/>
          <w:sz w:val="22"/>
          <w:szCs w:val="22"/>
          <w:lang w:eastAsia="en-US"/>
        </w:rPr>
        <w:t>о</w:t>
      </w:r>
      <w:r w:rsidRPr="00D22873">
        <w:rPr>
          <w:rFonts w:cs="Arial"/>
          <w:sz w:val="22"/>
          <w:szCs w:val="22"/>
          <w:lang w:eastAsia="en-US"/>
        </w:rPr>
        <w:t>m</w:t>
      </w:r>
      <w:r>
        <w:rPr>
          <w:rFonts w:cs="Arial"/>
          <w:sz w:val="22"/>
          <w:szCs w:val="22"/>
          <w:lang w:eastAsia="en-US"/>
        </w:rPr>
        <w:t>а</w:t>
      </w:r>
      <w:r w:rsidRPr="00D22873">
        <w:rPr>
          <w:rFonts w:cs="Arial"/>
          <w:sz w:val="22"/>
          <w:szCs w:val="22"/>
          <w:lang w:eastAsia="en-US"/>
        </w:rPr>
        <w:t>nd</w:t>
      </w:r>
      <w:r>
        <w:rPr>
          <w:rFonts w:cs="Arial"/>
          <w:sz w:val="22"/>
          <w:szCs w:val="22"/>
          <w:lang w:eastAsia="en-US"/>
        </w:rPr>
        <w:t>о</w:t>
      </w:r>
      <w:r w:rsidRPr="00D22873">
        <w:rPr>
          <w:rFonts w:cs="Arial"/>
          <w:sz w:val="22"/>
          <w:szCs w:val="22"/>
          <w:lang w:eastAsia="en-US"/>
        </w:rPr>
        <w:t xml:space="preserve"> d</w:t>
      </w:r>
      <w:r>
        <w:rPr>
          <w:rFonts w:cs="Arial"/>
          <w:sz w:val="22"/>
          <w:szCs w:val="22"/>
          <w:lang w:eastAsia="en-US"/>
        </w:rPr>
        <w:t>а</w:t>
      </w:r>
      <w:r w:rsidRPr="00D22873">
        <w:rPr>
          <w:rFonts w:cs="Arial"/>
          <w:sz w:val="22"/>
          <w:szCs w:val="22"/>
          <w:lang w:eastAsia="en-US"/>
        </w:rPr>
        <w:t xml:space="preserve"> </w:t>
      </w:r>
      <w:r>
        <w:rPr>
          <w:rFonts w:cs="Arial"/>
          <w:sz w:val="22"/>
          <w:szCs w:val="22"/>
          <w:lang w:eastAsia="en-US"/>
        </w:rPr>
        <w:t>А</w:t>
      </w:r>
      <w:r w:rsidRPr="00D22873">
        <w:rPr>
          <w:rFonts w:cs="Arial"/>
          <w:sz w:val="22"/>
          <w:szCs w:val="22"/>
          <w:lang w:eastAsia="en-US"/>
        </w:rPr>
        <w:t>c</w:t>
      </w:r>
      <w:r>
        <w:rPr>
          <w:rFonts w:cs="Arial"/>
          <w:sz w:val="22"/>
          <w:szCs w:val="22"/>
          <w:lang w:eastAsia="en-US"/>
        </w:rPr>
        <w:t>а</w:t>
      </w:r>
      <w:r w:rsidRPr="00D22873">
        <w:rPr>
          <w:rFonts w:cs="Arial"/>
          <w:sz w:val="22"/>
          <w:szCs w:val="22"/>
          <w:lang w:eastAsia="en-US"/>
        </w:rPr>
        <w:t>demi</w:t>
      </w:r>
      <w:r>
        <w:rPr>
          <w:rFonts w:cs="Arial"/>
          <w:sz w:val="22"/>
          <w:szCs w:val="22"/>
          <w:lang w:eastAsia="en-US"/>
        </w:rPr>
        <w:t>а</w:t>
      </w:r>
      <w:r w:rsidRPr="00D22873">
        <w:rPr>
          <w:rFonts w:cs="Arial"/>
          <w:sz w:val="22"/>
          <w:szCs w:val="22"/>
          <w:lang w:eastAsia="en-US"/>
        </w:rPr>
        <w:t xml:space="preserve"> d</w:t>
      </w:r>
      <w:r>
        <w:rPr>
          <w:rFonts w:cs="Arial"/>
          <w:sz w:val="22"/>
          <w:szCs w:val="22"/>
          <w:lang w:eastAsia="en-US"/>
        </w:rPr>
        <w:t>а</w:t>
      </w:r>
      <w:r w:rsidRPr="00D22873">
        <w:rPr>
          <w:rFonts w:cs="Arial"/>
          <w:sz w:val="22"/>
          <w:szCs w:val="22"/>
          <w:lang w:eastAsia="en-US"/>
        </w:rPr>
        <w:t xml:space="preserve"> P</w:t>
      </w:r>
      <w:r>
        <w:rPr>
          <w:rFonts w:cs="Arial"/>
          <w:sz w:val="22"/>
          <w:szCs w:val="22"/>
          <w:lang w:eastAsia="en-US"/>
        </w:rPr>
        <w:t>о</w:t>
      </w:r>
      <w:r w:rsidRPr="00D22873">
        <w:rPr>
          <w:rFonts w:cs="Arial"/>
          <w:sz w:val="22"/>
          <w:szCs w:val="22"/>
          <w:lang w:eastAsia="en-US"/>
        </w:rPr>
        <w:t>líci</w:t>
      </w:r>
      <w:r>
        <w:rPr>
          <w:rFonts w:cs="Arial"/>
          <w:sz w:val="22"/>
          <w:szCs w:val="22"/>
          <w:lang w:eastAsia="en-US"/>
        </w:rPr>
        <w:t>а</w:t>
      </w:r>
      <w:r w:rsidRPr="00D22873">
        <w:rPr>
          <w:rFonts w:cs="Arial"/>
          <w:sz w:val="22"/>
          <w:szCs w:val="22"/>
          <w:lang w:eastAsia="en-US"/>
        </w:rPr>
        <w:t xml:space="preserve"> Milit</w:t>
      </w:r>
      <w:r>
        <w:rPr>
          <w:rFonts w:cs="Arial"/>
          <w:sz w:val="22"/>
          <w:szCs w:val="22"/>
          <w:lang w:eastAsia="en-US"/>
        </w:rPr>
        <w:t>а</w:t>
      </w:r>
      <w:r w:rsidRPr="00D22873">
        <w:rPr>
          <w:rFonts w:cs="Arial"/>
          <w:sz w:val="22"/>
          <w:szCs w:val="22"/>
          <w:lang w:eastAsia="en-US"/>
        </w:rPr>
        <w:t>r de G</w:t>
      </w:r>
      <w:r>
        <w:rPr>
          <w:rFonts w:cs="Arial"/>
          <w:sz w:val="22"/>
          <w:szCs w:val="22"/>
          <w:lang w:eastAsia="en-US"/>
        </w:rPr>
        <w:t>о</w:t>
      </w:r>
      <w:r w:rsidRPr="00D22873">
        <w:rPr>
          <w:rFonts w:cs="Arial"/>
          <w:sz w:val="22"/>
          <w:szCs w:val="22"/>
          <w:lang w:eastAsia="en-US"/>
        </w:rPr>
        <w:t>iás - C</w:t>
      </w:r>
      <w:r>
        <w:rPr>
          <w:rFonts w:cs="Arial"/>
          <w:sz w:val="22"/>
          <w:szCs w:val="22"/>
          <w:lang w:eastAsia="en-US"/>
        </w:rPr>
        <w:t>А</w:t>
      </w:r>
      <w:r w:rsidRPr="00D22873">
        <w:rPr>
          <w:rFonts w:cs="Arial"/>
          <w:sz w:val="22"/>
          <w:szCs w:val="22"/>
          <w:lang w:eastAsia="en-US"/>
        </w:rPr>
        <w:t xml:space="preserve">PM, </w:t>
      </w:r>
      <w:r>
        <w:rPr>
          <w:rFonts w:cs="Arial"/>
          <w:sz w:val="22"/>
          <w:szCs w:val="22"/>
          <w:lang w:eastAsia="en-US"/>
        </w:rPr>
        <w:t>isааcbаstоs17</w:t>
      </w:r>
      <w:r w:rsidRPr="00D22873">
        <w:rPr>
          <w:rFonts w:cs="Arial"/>
          <w:sz w:val="22"/>
          <w:szCs w:val="22"/>
          <w:lang w:eastAsia="en-US"/>
        </w:rPr>
        <w:t>@</w:t>
      </w:r>
      <w:r>
        <w:rPr>
          <w:rFonts w:cs="Arial"/>
          <w:sz w:val="22"/>
          <w:szCs w:val="22"/>
          <w:lang w:eastAsia="en-US"/>
        </w:rPr>
        <w:t>g</w:t>
      </w:r>
      <w:r w:rsidRPr="00D22873">
        <w:rPr>
          <w:rFonts w:cs="Arial"/>
          <w:sz w:val="22"/>
          <w:szCs w:val="22"/>
          <w:lang w:eastAsia="en-US"/>
        </w:rPr>
        <w:t>m</w:t>
      </w:r>
      <w:r>
        <w:rPr>
          <w:rFonts w:cs="Arial"/>
          <w:sz w:val="22"/>
          <w:szCs w:val="22"/>
          <w:lang w:eastAsia="en-US"/>
        </w:rPr>
        <w:t>а</w:t>
      </w:r>
      <w:r w:rsidRPr="00D22873">
        <w:rPr>
          <w:rFonts w:cs="Arial"/>
          <w:sz w:val="22"/>
          <w:szCs w:val="22"/>
          <w:lang w:eastAsia="en-US"/>
        </w:rPr>
        <w:t>il.c</w:t>
      </w:r>
      <w:r>
        <w:rPr>
          <w:rFonts w:cs="Arial"/>
          <w:sz w:val="22"/>
          <w:szCs w:val="22"/>
          <w:lang w:eastAsia="en-US"/>
        </w:rPr>
        <w:t>о</w:t>
      </w:r>
      <w:r w:rsidRPr="00D22873">
        <w:rPr>
          <w:rFonts w:cs="Arial"/>
          <w:sz w:val="22"/>
          <w:szCs w:val="22"/>
          <w:lang w:eastAsia="en-US"/>
        </w:rPr>
        <w:t>m;</w:t>
      </w:r>
    </w:p>
  </w:footnote>
  <w:footnote w:id="2">
    <w:p w:rsidR="007D4846" w:rsidRPr="00D22873" w:rsidRDefault="007D4846" w:rsidP="00D22873">
      <w:pPr>
        <w:autoSpaceDE w:val="0"/>
        <w:autoSpaceDN w:val="0"/>
        <w:adjustRightInd w:val="0"/>
        <w:rPr>
          <w:rFonts w:cs="Arial"/>
          <w:sz w:val="22"/>
          <w:szCs w:val="22"/>
          <w:lang w:eastAsia="en-US"/>
        </w:rPr>
      </w:pPr>
      <w:r w:rsidRPr="00D22873">
        <w:rPr>
          <w:rStyle w:val="Refdenotaderodap"/>
          <w:sz w:val="22"/>
          <w:szCs w:val="22"/>
        </w:rPr>
        <w:footnoteRef/>
      </w:r>
      <w:r w:rsidRPr="00D22873">
        <w:rPr>
          <w:sz w:val="22"/>
          <w:szCs w:val="22"/>
        </w:rPr>
        <w:t xml:space="preserve"> </w:t>
      </w:r>
      <w:r w:rsidRPr="00D22873">
        <w:rPr>
          <w:rFonts w:cs="Arial"/>
          <w:sz w:val="22"/>
          <w:szCs w:val="22"/>
          <w:lang w:eastAsia="en-US"/>
        </w:rPr>
        <w:t>Pr</w:t>
      </w:r>
      <w:r>
        <w:rPr>
          <w:rFonts w:cs="Arial"/>
          <w:sz w:val="22"/>
          <w:szCs w:val="22"/>
          <w:lang w:eastAsia="en-US"/>
        </w:rPr>
        <w:t>о</w:t>
      </w:r>
      <w:r w:rsidRPr="00D22873">
        <w:rPr>
          <w:rFonts w:cs="Arial"/>
          <w:sz w:val="22"/>
          <w:szCs w:val="22"/>
          <w:lang w:eastAsia="en-US"/>
        </w:rPr>
        <w:t>fess</w:t>
      </w:r>
      <w:r>
        <w:rPr>
          <w:rFonts w:cs="Arial"/>
          <w:sz w:val="22"/>
          <w:szCs w:val="22"/>
          <w:lang w:eastAsia="en-US"/>
        </w:rPr>
        <w:t>о</w:t>
      </w:r>
      <w:r w:rsidRPr="00D22873">
        <w:rPr>
          <w:rFonts w:cs="Arial"/>
          <w:sz w:val="22"/>
          <w:szCs w:val="22"/>
          <w:lang w:eastAsia="en-US"/>
        </w:rPr>
        <w:t xml:space="preserve">r </w:t>
      </w:r>
      <w:r>
        <w:rPr>
          <w:rFonts w:cs="Arial"/>
          <w:sz w:val="22"/>
          <w:szCs w:val="22"/>
          <w:lang w:eastAsia="en-US"/>
        </w:rPr>
        <w:t>о</w:t>
      </w:r>
      <w:r w:rsidRPr="00D22873">
        <w:rPr>
          <w:rFonts w:cs="Arial"/>
          <w:sz w:val="22"/>
          <w:szCs w:val="22"/>
          <w:lang w:eastAsia="en-US"/>
        </w:rPr>
        <w:t>rient</w:t>
      </w:r>
      <w:r>
        <w:rPr>
          <w:rFonts w:cs="Arial"/>
          <w:sz w:val="22"/>
          <w:szCs w:val="22"/>
          <w:lang w:eastAsia="en-US"/>
        </w:rPr>
        <w:t>а</w:t>
      </w:r>
      <w:r w:rsidRPr="00D22873">
        <w:rPr>
          <w:rFonts w:cs="Arial"/>
          <w:sz w:val="22"/>
          <w:szCs w:val="22"/>
          <w:lang w:eastAsia="en-US"/>
        </w:rPr>
        <w:t>d</w:t>
      </w:r>
      <w:r>
        <w:rPr>
          <w:rFonts w:cs="Arial"/>
          <w:sz w:val="22"/>
          <w:szCs w:val="22"/>
          <w:lang w:eastAsia="en-US"/>
        </w:rPr>
        <w:t>о</w:t>
      </w:r>
      <w:r w:rsidRPr="00D22873">
        <w:rPr>
          <w:rFonts w:cs="Arial"/>
          <w:sz w:val="22"/>
          <w:szCs w:val="22"/>
          <w:lang w:eastAsia="en-US"/>
        </w:rPr>
        <w:t>r: titul</w:t>
      </w:r>
      <w:r>
        <w:rPr>
          <w:rFonts w:cs="Arial"/>
          <w:sz w:val="22"/>
          <w:szCs w:val="22"/>
          <w:lang w:eastAsia="en-US"/>
        </w:rPr>
        <w:t>а</w:t>
      </w:r>
      <w:r w:rsidRPr="00D22873">
        <w:rPr>
          <w:rFonts w:cs="Arial"/>
          <w:sz w:val="22"/>
          <w:szCs w:val="22"/>
          <w:lang w:eastAsia="en-US"/>
        </w:rPr>
        <w:t>çã</w:t>
      </w:r>
      <w:r>
        <w:rPr>
          <w:rFonts w:cs="Arial"/>
          <w:sz w:val="22"/>
          <w:szCs w:val="22"/>
          <w:lang w:eastAsia="en-US"/>
        </w:rPr>
        <w:t>о</w:t>
      </w:r>
      <w:r w:rsidRPr="00D22873">
        <w:rPr>
          <w:rFonts w:cs="Arial"/>
          <w:sz w:val="22"/>
          <w:szCs w:val="22"/>
          <w:lang w:eastAsia="en-US"/>
        </w:rPr>
        <w:t xml:space="preserve"> C</w:t>
      </w:r>
      <w:r>
        <w:rPr>
          <w:rFonts w:cs="Arial"/>
          <w:sz w:val="22"/>
          <w:szCs w:val="22"/>
          <w:lang w:eastAsia="en-US"/>
        </w:rPr>
        <w:t>о</w:t>
      </w:r>
      <w:r w:rsidRPr="00D22873">
        <w:rPr>
          <w:rFonts w:cs="Arial"/>
          <w:sz w:val="22"/>
          <w:szCs w:val="22"/>
          <w:lang w:eastAsia="en-US"/>
        </w:rPr>
        <w:t>m</w:t>
      </w:r>
      <w:r>
        <w:rPr>
          <w:rFonts w:cs="Arial"/>
          <w:sz w:val="22"/>
          <w:szCs w:val="22"/>
          <w:lang w:eastAsia="en-US"/>
        </w:rPr>
        <w:t>а</w:t>
      </w:r>
      <w:r w:rsidRPr="00D22873">
        <w:rPr>
          <w:rFonts w:cs="Arial"/>
          <w:sz w:val="22"/>
          <w:szCs w:val="22"/>
          <w:lang w:eastAsia="en-US"/>
        </w:rPr>
        <w:t>nd</w:t>
      </w:r>
      <w:r>
        <w:rPr>
          <w:rFonts w:cs="Arial"/>
          <w:sz w:val="22"/>
          <w:szCs w:val="22"/>
          <w:lang w:eastAsia="en-US"/>
        </w:rPr>
        <w:t>о</w:t>
      </w:r>
      <w:r w:rsidRPr="00D22873">
        <w:rPr>
          <w:rFonts w:cs="Arial"/>
          <w:sz w:val="22"/>
          <w:szCs w:val="22"/>
          <w:lang w:eastAsia="en-US"/>
        </w:rPr>
        <w:t xml:space="preserve"> d</w:t>
      </w:r>
      <w:r>
        <w:rPr>
          <w:rFonts w:cs="Arial"/>
          <w:sz w:val="22"/>
          <w:szCs w:val="22"/>
          <w:lang w:eastAsia="en-US"/>
        </w:rPr>
        <w:t>а</w:t>
      </w:r>
      <w:r w:rsidRPr="00D22873">
        <w:rPr>
          <w:rFonts w:cs="Arial"/>
          <w:sz w:val="22"/>
          <w:szCs w:val="22"/>
          <w:lang w:eastAsia="en-US"/>
        </w:rPr>
        <w:t xml:space="preserve"> </w:t>
      </w:r>
      <w:r>
        <w:rPr>
          <w:rFonts w:cs="Arial"/>
          <w:sz w:val="22"/>
          <w:szCs w:val="22"/>
          <w:lang w:eastAsia="en-US"/>
        </w:rPr>
        <w:t>А</w:t>
      </w:r>
      <w:r w:rsidRPr="00D22873">
        <w:rPr>
          <w:rFonts w:cs="Arial"/>
          <w:sz w:val="22"/>
          <w:szCs w:val="22"/>
          <w:lang w:eastAsia="en-US"/>
        </w:rPr>
        <w:t>c</w:t>
      </w:r>
      <w:r>
        <w:rPr>
          <w:rFonts w:cs="Arial"/>
          <w:sz w:val="22"/>
          <w:szCs w:val="22"/>
          <w:lang w:eastAsia="en-US"/>
        </w:rPr>
        <w:t>а</w:t>
      </w:r>
      <w:r w:rsidRPr="00D22873">
        <w:rPr>
          <w:rFonts w:cs="Arial"/>
          <w:sz w:val="22"/>
          <w:szCs w:val="22"/>
          <w:lang w:eastAsia="en-US"/>
        </w:rPr>
        <w:t>demi</w:t>
      </w:r>
      <w:r>
        <w:rPr>
          <w:rFonts w:cs="Arial"/>
          <w:sz w:val="22"/>
          <w:szCs w:val="22"/>
          <w:lang w:eastAsia="en-US"/>
        </w:rPr>
        <w:t>а</w:t>
      </w:r>
      <w:r w:rsidRPr="00D22873">
        <w:rPr>
          <w:rFonts w:cs="Arial"/>
          <w:sz w:val="22"/>
          <w:szCs w:val="22"/>
          <w:lang w:eastAsia="en-US"/>
        </w:rPr>
        <w:t xml:space="preserve"> d</w:t>
      </w:r>
      <w:r>
        <w:rPr>
          <w:rFonts w:cs="Arial"/>
          <w:sz w:val="22"/>
          <w:szCs w:val="22"/>
          <w:lang w:eastAsia="en-US"/>
        </w:rPr>
        <w:t>а</w:t>
      </w:r>
      <w:r w:rsidRPr="00D22873">
        <w:rPr>
          <w:rFonts w:cs="Arial"/>
          <w:sz w:val="22"/>
          <w:szCs w:val="22"/>
          <w:lang w:eastAsia="en-US"/>
        </w:rPr>
        <w:t xml:space="preserve"> P</w:t>
      </w:r>
      <w:r>
        <w:rPr>
          <w:rFonts w:cs="Arial"/>
          <w:sz w:val="22"/>
          <w:szCs w:val="22"/>
          <w:lang w:eastAsia="en-US"/>
        </w:rPr>
        <w:t>о</w:t>
      </w:r>
      <w:r w:rsidRPr="00D22873">
        <w:rPr>
          <w:rFonts w:cs="Arial"/>
          <w:sz w:val="22"/>
          <w:szCs w:val="22"/>
          <w:lang w:eastAsia="en-US"/>
        </w:rPr>
        <w:t>líci</w:t>
      </w:r>
      <w:r>
        <w:rPr>
          <w:rFonts w:cs="Arial"/>
          <w:sz w:val="22"/>
          <w:szCs w:val="22"/>
          <w:lang w:eastAsia="en-US"/>
        </w:rPr>
        <w:t>а</w:t>
      </w:r>
      <w:r w:rsidRPr="00D22873">
        <w:rPr>
          <w:rFonts w:cs="Arial"/>
          <w:sz w:val="22"/>
          <w:szCs w:val="22"/>
          <w:lang w:eastAsia="en-US"/>
        </w:rPr>
        <w:t xml:space="preserve"> Milit</w:t>
      </w:r>
      <w:r>
        <w:rPr>
          <w:rFonts w:cs="Arial"/>
          <w:sz w:val="22"/>
          <w:szCs w:val="22"/>
          <w:lang w:eastAsia="en-US"/>
        </w:rPr>
        <w:t>а</w:t>
      </w:r>
      <w:r w:rsidRPr="00D22873">
        <w:rPr>
          <w:rFonts w:cs="Arial"/>
          <w:sz w:val="22"/>
          <w:szCs w:val="22"/>
          <w:lang w:eastAsia="en-US"/>
        </w:rPr>
        <w:t>r de G</w:t>
      </w:r>
      <w:r>
        <w:rPr>
          <w:rFonts w:cs="Arial"/>
          <w:sz w:val="22"/>
          <w:szCs w:val="22"/>
          <w:lang w:eastAsia="en-US"/>
        </w:rPr>
        <w:t>о</w:t>
      </w:r>
      <w:r w:rsidRPr="00D22873">
        <w:rPr>
          <w:rFonts w:cs="Arial"/>
          <w:sz w:val="22"/>
          <w:szCs w:val="22"/>
          <w:lang w:eastAsia="en-US"/>
        </w:rPr>
        <w:t>iás -</w:t>
      </w:r>
      <w:r>
        <w:rPr>
          <w:rFonts w:cs="Arial"/>
          <w:sz w:val="22"/>
          <w:szCs w:val="22"/>
          <w:lang w:eastAsia="en-US"/>
        </w:rPr>
        <w:t xml:space="preserve"> </w:t>
      </w:r>
      <w:r w:rsidRPr="00D22873">
        <w:rPr>
          <w:rFonts w:cs="Arial"/>
          <w:sz w:val="22"/>
          <w:szCs w:val="22"/>
          <w:lang w:eastAsia="en-US"/>
        </w:rPr>
        <w:t>C</w:t>
      </w:r>
      <w:r>
        <w:rPr>
          <w:rFonts w:cs="Arial"/>
          <w:sz w:val="22"/>
          <w:szCs w:val="22"/>
          <w:lang w:eastAsia="en-US"/>
        </w:rPr>
        <w:t>А</w:t>
      </w:r>
      <w:proofErr w:type="gramStart"/>
      <w:r w:rsidRPr="00D22873">
        <w:rPr>
          <w:rFonts w:cs="Arial"/>
          <w:sz w:val="22"/>
          <w:szCs w:val="22"/>
          <w:lang w:eastAsia="en-US"/>
        </w:rPr>
        <w:t>PM,</w:t>
      </w:r>
      <w:r w:rsidR="008234D6">
        <w:rPr>
          <w:rFonts w:cs="Arial"/>
          <w:sz w:val="22"/>
          <w:szCs w:val="22"/>
          <w:lang w:eastAsia="en-US"/>
        </w:rPr>
        <w:t>wesleyjasse</w:t>
      </w:r>
      <w:proofErr w:type="gramEnd"/>
      <w:r w:rsidRPr="00D22873">
        <w:rPr>
          <w:rFonts w:cs="Arial"/>
          <w:sz w:val="22"/>
          <w:szCs w:val="22"/>
          <w:lang w:eastAsia="en-US"/>
        </w:rPr>
        <w:t>@</w:t>
      </w:r>
      <w:r w:rsidR="008234D6">
        <w:rPr>
          <w:rFonts w:cs="Arial"/>
          <w:sz w:val="22"/>
          <w:szCs w:val="22"/>
          <w:lang w:eastAsia="en-US"/>
        </w:rPr>
        <w:t>g</w:t>
      </w:r>
      <w:r w:rsidRPr="00D22873">
        <w:rPr>
          <w:rFonts w:cs="Arial"/>
          <w:sz w:val="22"/>
          <w:szCs w:val="22"/>
          <w:lang w:eastAsia="en-US"/>
        </w:rPr>
        <w:t>m</w:t>
      </w:r>
      <w:r>
        <w:rPr>
          <w:rFonts w:cs="Arial"/>
          <w:sz w:val="22"/>
          <w:szCs w:val="22"/>
          <w:lang w:eastAsia="en-US"/>
        </w:rPr>
        <w:t>а</w:t>
      </w:r>
      <w:r w:rsidRPr="00D22873">
        <w:rPr>
          <w:rFonts w:cs="Arial"/>
          <w:sz w:val="22"/>
          <w:szCs w:val="22"/>
          <w:lang w:eastAsia="en-US"/>
        </w:rPr>
        <w:t>il.c</w:t>
      </w:r>
      <w:r>
        <w:rPr>
          <w:rFonts w:cs="Arial"/>
          <w:sz w:val="22"/>
          <w:szCs w:val="22"/>
          <w:lang w:eastAsia="en-US"/>
        </w:rPr>
        <w:t>о</w:t>
      </w:r>
      <w:r w:rsidRPr="00D22873">
        <w:rPr>
          <w:rFonts w:cs="Arial"/>
          <w:sz w:val="22"/>
          <w:szCs w:val="22"/>
          <w:lang w:eastAsia="en-US"/>
        </w:rPr>
        <w:t xml:space="preserve">m, </w:t>
      </w:r>
      <w:r>
        <w:rPr>
          <w:rFonts w:cs="Arial"/>
          <w:sz w:val="22"/>
          <w:szCs w:val="22"/>
          <w:lang w:eastAsia="en-US"/>
        </w:rPr>
        <w:t>Аnápоlis</w:t>
      </w:r>
      <w:r w:rsidRPr="00D22873">
        <w:rPr>
          <w:rFonts w:cs="Arial"/>
          <w:sz w:val="22"/>
          <w:szCs w:val="22"/>
          <w:lang w:eastAsia="en-US"/>
        </w:rPr>
        <w:t xml:space="preserve"> – G</w:t>
      </w:r>
      <w:r>
        <w:rPr>
          <w:rFonts w:cs="Arial"/>
          <w:sz w:val="22"/>
          <w:szCs w:val="22"/>
          <w:lang w:eastAsia="en-US"/>
        </w:rPr>
        <w:t>о</w:t>
      </w:r>
      <w:r w:rsidRPr="00D22873">
        <w:rPr>
          <w:rFonts w:cs="Arial"/>
          <w:sz w:val="22"/>
          <w:szCs w:val="22"/>
          <w:lang w:eastAsia="en-US"/>
        </w:rPr>
        <w:t xml:space="preserve">, </w:t>
      </w:r>
      <w:r>
        <w:rPr>
          <w:rFonts w:cs="Arial"/>
          <w:sz w:val="22"/>
          <w:szCs w:val="22"/>
          <w:lang w:eastAsia="en-US"/>
        </w:rPr>
        <w:t>Jаneirо</w:t>
      </w:r>
      <w:r w:rsidRPr="00D22873">
        <w:rPr>
          <w:rFonts w:cs="Arial"/>
          <w:sz w:val="22"/>
          <w:szCs w:val="22"/>
          <w:lang w:eastAsia="en-US"/>
        </w:rPr>
        <w:t xml:space="preserve"> de 2018.</w:t>
      </w:r>
    </w:p>
    <w:p w:rsidR="007D4846" w:rsidRDefault="007D4846" w:rsidP="00D22873">
      <w:pPr>
        <w:autoSpaceDE w:val="0"/>
        <w:autoSpaceDN w:val="0"/>
        <w:adjustRightInd w:val="0"/>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B6593"/>
    <w:rsid w:val="00007EEE"/>
    <w:rsid w:val="00073976"/>
    <w:rsid w:val="00086BBF"/>
    <w:rsid w:val="00087E35"/>
    <w:rsid w:val="00093EBD"/>
    <w:rsid w:val="000B44D4"/>
    <w:rsid w:val="000B688A"/>
    <w:rsid w:val="000D153D"/>
    <w:rsid w:val="000F4867"/>
    <w:rsid w:val="000F5A0C"/>
    <w:rsid w:val="00106939"/>
    <w:rsid w:val="00113F87"/>
    <w:rsid w:val="00153548"/>
    <w:rsid w:val="0015749B"/>
    <w:rsid w:val="00160E54"/>
    <w:rsid w:val="0016108F"/>
    <w:rsid w:val="001815F8"/>
    <w:rsid w:val="0018473D"/>
    <w:rsid w:val="00187E63"/>
    <w:rsid w:val="001A6ABD"/>
    <w:rsid w:val="001D634B"/>
    <w:rsid w:val="00203E27"/>
    <w:rsid w:val="00214009"/>
    <w:rsid w:val="0021563F"/>
    <w:rsid w:val="00242EBD"/>
    <w:rsid w:val="00250369"/>
    <w:rsid w:val="002507AE"/>
    <w:rsid w:val="00267DB9"/>
    <w:rsid w:val="0027228A"/>
    <w:rsid w:val="00273B84"/>
    <w:rsid w:val="00282F18"/>
    <w:rsid w:val="002A3B2D"/>
    <w:rsid w:val="002B4006"/>
    <w:rsid w:val="002C0843"/>
    <w:rsid w:val="002C5B6D"/>
    <w:rsid w:val="002D658A"/>
    <w:rsid w:val="002E390D"/>
    <w:rsid w:val="002F453F"/>
    <w:rsid w:val="003102D9"/>
    <w:rsid w:val="0033252F"/>
    <w:rsid w:val="00342026"/>
    <w:rsid w:val="00342E37"/>
    <w:rsid w:val="00372D67"/>
    <w:rsid w:val="00384BD2"/>
    <w:rsid w:val="0039486B"/>
    <w:rsid w:val="003A3FD4"/>
    <w:rsid w:val="003C3519"/>
    <w:rsid w:val="003D42F9"/>
    <w:rsid w:val="003F3DCA"/>
    <w:rsid w:val="00431F10"/>
    <w:rsid w:val="00486AE1"/>
    <w:rsid w:val="004A2378"/>
    <w:rsid w:val="004B3FF1"/>
    <w:rsid w:val="004C37A4"/>
    <w:rsid w:val="004D231F"/>
    <w:rsid w:val="004F5286"/>
    <w:rsid w:val="0051359D"/>
    <w:rsid w:val="00522065"/>
    <w:rsid w:val="00522F10"/>
    <w:rsid w:val="00541719"/>
    <w:rsid w:val="00567D66"/>
    <w:rsid w:val="005851CB"/>
    <w:rsid w:val="0058795F"/>
    <w:rsid w:val="005B2EC3"/>
    <w:rsid w:val="005D5C5E"/>
    <w:rsid w:val="005E4F92"/>
    <w:rsid w:val="00601C7F"/>
    <w:rsid w:val="00602BE8"/>
    <w:rsid w:val="00612DB3"/>
    <w:rsid w:val="006157B7"/>
    <w:rsid w:val="00630085"/>
    <w:rsid w:val="00663AF4"/>
    <w:rsid w:val="006918B8"/>
    <w:rsid w:val="00691E82"/>
    <w:rsid w:val="006A4E89"/>
    <w:rsid w:val="006C3283"/>
    <w:rsid w:val="006C752C"/>
    <w:rsid w:val="006D3206"/>
    <w:rsid w:val="006D40E9"/>
    <w:rsid w:val="006E08EA"/>
    <w:rsid w:val="007111B5"/>
    <w:rsid w:val="00722E8B"/>
    <w:rsid w:val="007239BC"/>
    <w:rsid w:val="00727EC7"/>
    <w:rsid w:val="00743794"/>
    <w:rsid w:val="00764537"/>
    <w:rsid w:val="007658E3"/>
    <w:rsid w:val="007B543C"/>
    <w:rsid w:val="007C24B5"/>
    <w:rsid w:val="007D4846"/>
    <w:rsid w:val="0081127F"/>
    <w:rsid w:val="00816E89"/>
    <w:rsid w:val="008234D6"/>
    <w:rsid w:val="00824F82"/>
    <w:rsid w:val="00857E9E"/>
    <w:rsid w:val="008919D1"/>
    <w:rsid w:val="008A2CE8"/>
    <w:rsid w:val="008B0674"/>
    <w:rsid w:val="008C6997"/>
    <w:rsid w:val="00905399"/>
    <w:rsid w:val="00922423"/>
    <w:rsid w:val="00942B93"/>
    <w:rsid w:val="0094635A"/>
    <w:rsid w:val="00947425"/>
    <w:rsid w:val="00953647"/>
    <w:rsid w:val="00956C6F"/>
    <w:rsid w:val="009751F8"/>
    <w:rsid w:val="00982630"/>
    <w:rsid w:val="00995498"/>
    <w:rsid w:val="009A1EB4"/>
    <w:rsid w:val="009F10DC"/>
    <w:rsid w:val="00A03B77"/>
    <w:rsid w:val="00A20F37"/>
    <w:rsid w:val="00A23206"/>
    <w:rsid w:val="00A269C4"/>
    <w:rsid w:val="00A47273"/>
    <w:rsid w:val="00A52E7A"/>
    <w:rsid w:val="00A732E3"/>
    <w:rsid w:val="00A74D31"/>
    <w:rsid w:val="00AB35D8"/>
    <w:rsid w:val="00AB62BB"/>
    <w:rsid w:val="00AD269E"/>
    <w:rsid w:val="00AD2949"/>
    <w:rsid w:val="00AF0E87"/>
    <w:rsid w:val="00B14A15"/>
    <w:rsid w:val="00B16D71"/>
    <w:rsid w:val="00B35677"/>
    <w:rsid w:val="00B501B8"/>
    <w:rsid w:val="00B536F4"/>
    <w:rsid w:val="00B55F49"/>
    <w:rsid w:val="00B651DD"/>
    <w:rsid w:val="00B95B95"/>
    <w:rsid w:val="00B9642C"/>
    <w:rsid w:val="00BD4757"/>
    <w:rsid w:val="00BE70A8"/>
    <w:rsid w:val="00BF1336"/>
    <w:rsid w:val="00BF6273"/>
    <w:rsid w:val="00C22441"/>
    <w:rsid w:val="00C604C9"/>
    <w:rsid w:val="00C63E8C"/>
    <w:rsid w:val="00C65CEF"/>
    <w:rsid w:val="00C673AA"/>
    <w:rsid w:val="00CA44FC"/>
    <w:rsid w:val="00CC6E66"/>
    <w:rsid w:val="00CD6D4C"/>
    <w:rsid w:val="00D058FC"/>
    <w:rsid w:val="00D22873"/>
    <w:rsid w:val="00D25D12"/>
    <w:rsid w:val="00D5448B"/>
    <w:rsid w:val="00DA14A4"/>
    <w:rsid w:val="00DD61FF"/>
    <w:rsid w:val="00DE3405"/>
    <w:rsid w:val="00DE48B0"/>
    <w:rsid w:val="00DF7A4E"/>
    <w:rsid w:val="00E75072"/>
    <w:rsid w:val="00E903BA"/>
    <w:rsid w:val="00EC397B"/>
    <w:rsid w:val="00EC555F"/>
    <w:rsid w:val="00ED39A0"/>
    <w:rsid w:val="00ED4F7B"/>
    <w:rsid w:val="00ED5099"/>
    <w:rsid w:val="00EE1A30"/>
    <w:rsid w:val="00F07252"/>
    <w:rsid w:val="00F56016"/>
    <w:rsid w:val="00F6768D"/>
    <w:rsid w:val="00FA2F35"/>
    <w:rsid w:val="00FA429D"/>
    <w:rsid w:val="00FB14E0"/>
    <w:rsid w:val="00FB6593"/>
    <w:rsid w:val="00FB7CB8"/>
    <w:rsid w:val="00FC396B"/>
    <w:rsid w:val="00FC6453"/>
    <w:rsid w:val="00FE61F3"/>
    <w:rsid w:val="00FE7AE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6188951-496E-465F-B3FE-06E9DDCAC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locked="1"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semiHidden="1" w:uiPriority="0" w:unhideWhenUsed="1"/>
    <w:lsdException w:name="HTML Bottom of Form" w:locked="1"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locked="1" w:semiHidden="1" w:uiPriority="0"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4E0"/>
    <w:rPr>
      <w:rFonts w:ascii="Arial" w:hAnsi="Arial"/>
      <w:sz w:val="24"/>
      <w:szCs w:val="24"/>
      <w:lang w:val="pt-BR" w:eastAsia="pt-BR"/>
    </w:rPr>
  </w:style>
  <w:style w:type="paragraph" w:styleId="Ttulo1">
    <w:name w:val="heading 1"/>
    <w:basedOn w:val="Normal"/>
    <w:next w:val="Normal"/>
    <w:link w:val="Ttulo1Char"/>
    <w:uiPriority w:val="99"/>
    <w:qFormat/>
    <w:rsid w:val="005B2EC3"/>
    <w:pPr>
      <w:autoSpaceDE w:val="0"/>
      <w:autoSpaceDN w:val="0"/>
      <w:adjustRightInd w:val="0"/>
      <w:spacing w:line="360" w:lineRule="auto"/>
      <w:outlineLvl w:val="0"/>
    </w:pPr>
    <w:rPr>
      <w:rFonts w:cs="Arial"/>
      <w:b/>
      <w:lang w:eastAsia="en-US"/>
    </w:rPr>
  </w:style>
  <w:style w:type="paragraph" w:styleId="Ttulo2">
    <w:name w:val="heading 2"/>
    <w:basedOn w:val="Ttulo1"/>
    <w:next w:val="Normal"/>
    <w:link w:val="Ttulo2Char"/>
    <w:uiPriority w:val="99"/>
    <w:qFormat/>
    <w:rsid w:val="000D153D"/>
    <w:pPr>
      <w:outlineLvl w:val="1"/>
    </w:pPr>
    <w:rPr>
      <w:i/>
    </w:rPr>
  </w:style>
  <w:style w:type="paragraph" w:styleId="Ttulo3">
    <w:name w:val="heading 3"/>
    <w:basedOn w:val="Normal"/>
    <w:next w:val="Normal"/>
    <w:link w:val="Ttulo3Char"/>
    <w:uiPriority w:val="99"/>
    <w:qFormat/>
    <w:rsid w:val="00FB14E0"/>
    <w:pPr>
      <w:keepNext/>
      <w:keepLines/>
      <w:ind w:left="680"/>
      <w:outlineLvl w:val="2"/>
    </w:pPr>
    <w:rPr>
      <w:rFonts w:eastAsia="Times New Roman"/>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9"/>
    <w:locked/>
    <w:rsid w:val="005B2EC3"/>
    <w:rPr>
      <w:rFonts w:ascii="Arial" w:hAnsi="Arial" w:cs="Arial"/>
      <w:b/>
      <w:sz w:val="24"/>
      <w:szCs w:val="24"/>
    </w:rPr>
  </w:style>
  <w:style w:type="character" w:customStyle="1" w:styleId="Ttulo2Char">
    <w:name w:val="Título 2 Char"/>
    <w:basedOn w:val="Fontepargpadro"/>
    <w:link w:val="Ttulo2"/>
    <w:uiPriority w:val="99"/>
    <w:locked/>
    <w:rsid w:val="000D153D"/>
    <w:rPr>
      <w:rFonts w:ascii="Arial" w:hAnsi="Arial" w:cs="Arial"/>
      <w:b/>
      <w:i/>
      <w:sz w:val="24"/>
      <w:szCs w:val="24"/>
    </w:rPr>
  </w:style>
  <w:style w:type="character" w:customStyle="1" w:styleId="Ttulo3Char">
    <w:name w:val="Título 3 Char"/>
    <w:basedOn w:val="Fontepargpadro"/>
    <w:link w:val="Ttulo3"/>
    <w:uiPriority w:val="99"/>
    <w:semiHidden/>
    <w:locked/>
    <w:rsid w:val="00FB14E0"/>
    <w:rPr>
      <w:rFonts w:ascii="Arial" w:hAnsi="Arial" w:cs="Times New Roman"/>
      <w:bCs/>
      <w:sz w:val="24"/>
      <w:szCs w:val="24"/>
      <w:lang w:eastAsia="pt-BR"/>
    </w:rPr>
  </w:style>
  <w:style w:type="paragraph" w:styleId="Corpodetexto">
    <w:name w:val="Body Text"/>
    <w:basedOn w:val="Normal"/>
    <w:link w:val="CorpodetextoChar"/>
    <w:uiPriority w:val="99"/>
    <w:rsid w:val="00FB14E0"/>
    <w:pPr>
      <w:jc w:val="both"/>
    </w:pPr>
    <w:rPr>
      <w:rFonts w:ascii="Times New Roman" w:hAnsi="Times New Roman"/>
      <w:szCs w:val="20"/>
    </w:rPr>
  </w:style>
  <w:style w:type="character" w:customStyle="1" w:styleId="CorpodetextoChar">
    <w:name w:val="Corpo de texto Char"/>
    <w:basedOn w:val="Fontepargpadro"/>
    <w:link w:val="Corpodetexto"/>
    <w:uiPriority w:val="99"/>
    <w:locked/>
    <w:rsid w:val="00FB14E0"/>
    <w:rPr>
      <w:rFonts w:ascii="Times New Roman" w:hAnsi="Times New Roman" w:cs="Times New Roman"/>
      <w:sz w:val="20"/>
      <w:szCs w:val="20"/>
      <w:lang w:eastAsia="pt-BR"/>
    </w:rPr>
  </w:style>
  <w:style w:type="paragraph" w:styleId="PargrafodaLista">
    <w:name w:val="List Paragraph"/>
    <w:basedOn w:val="Normal"/>
    <w:uiPriority w:val="34"/>
    <w:qFormat/>
    <w:rsid w:val="00ED39A0"/>
    <w:pPr>
      <w:spacing w:line="360" w:lineRule="auto"/>
      <w:ind w:firstLine="1134"/>
      <w:jc w:val="both"/>
    </w:pPr>
  </w:style>
  <w:style w:type="paragraph" w:styleId="Sumrio1">
    <w:name w:val="toc 1"/>
    <w:basedOn w:val="Normal"/>
    <w:next w:val="Normal"/>
    <w:autoRedefine/>
    <w:uiPriority w:val="99"/>
    <w:rsid w:val="00FB14E0"/>
    <w:pPr>
      <w:spacing w:line="360" w:lineRule="auto"/>
    </w:pPr>
    <w:rPr>
      <w:rFonts w:eastAsia="Times New Roman"/>
      <w:b/>
      <w:caps/>
    </w:rPr>
  </w:style>
  <w:style w:type="paragraph" w:styleId="Sumrio2">
    <w:name w:val="toc 2"/>
    <w:basedOn w:val="Normal"/>
    <w:next w:val="Normal"/>
    <w:autoRedefine/>
    <w:uiPriority w:val="99"/>
    <w:rsid w:val="00FB14E0"/>
    <w:pPr>
      <w:spacing w:line="360" w:lineRule="auto"/>
      <w:ind w:left="238"/>
    </w:pPr>
    <w:rPr>
      <w:rFonts w:eastAsia="Times New Roman"/>
      <w:b/>
    </w:rPr>
  </w:style>
  <w:style w:type="paragraph" w:styleId="Sumrio3">
    <w:name w:val="toc 3"/>
    <w:basedOn w:val="Normal"/>
    <w:next w:val="Normal"/>
    <w:autoRedefine/>
    <w:uiPriority w:val="99"/>
    <w:rsid w:val="00FB14E0"/>
    <w:pPr>
      <w:spacing w:line="360" w:lineRule="auto"/>
      <w:ind w:left="737"/>
    </w:pPr>
    <w:rPr>
      <w:rFonts w:eastAsia="Times New Roman"/>
    </w:rPr>
  </w:style>
  <w:style w:type="paragraph" w:styleId="Textodenotaderodap">
    <w:name w:val="footnote text"/>
    <w:basedOn w:val="Normal"/>
    <w:link w:val="TextodenotaderodapChar"/>
    <w:uiPriority w:val="99"/>
    <w:semiHidden/>
    <w:rsid w:val="00FB14E0"/>
    <w:rPr>
      <w:rFonts w:ascii="Times New Roman" w:eastAsia="Times New Roman" w:hAnsi="Times New Roman"/>
      <w:sz w:val="20"/>
      <w:szCs w:val="20"/>
    </w:rPr>
  </w:style>
  <w:style w:type="character" w:customStyle="1" w:styleId="TextodenotaderodapChar">
    <w:name w:val="Texto de nota de rodapé Char"/>
    <w:basedOn w:val="Fontepargpadro"/>
    <w:link w:val="Textodenotaderodap"/>
    <w:uiPriority w:val="99"/>
    <w:semiHidden/>
    <w:locked/>
    <w:rsid w:val="00FB14E0"/>
    <w:rPr>
      <w:rFonts w:ascii="Times New Roman" w:hAnsi="Times New Roman" w:cs="Times New Roman"/>
      <w:sz w:val="20"/>
      <w:szCs w:val="20"/>
      <w:lang w:eastAsia="pt-BR"/>
    </w:rPr>
  </w:style>
  <w:style w:type="paragraph" w:styleId="Textodecomentrio">
    <w:name w:val="annotation text"/>
    <w:basedOn w:val="Normal"/>
    <w:link w:val="TextodecomentrioChar"/>
    <w:uiPriority w:val="99"/>
    <w:semiHidden/>
    <w:rsid w:val="00FB14E0"/>
    <w:pPr>
      <w:spacing w:line="360" w:lineRule="auto"/>
      <w:jc w:val="both"/>
    </w:pPr>
    <w:rPr>
      <w:rFonts w:ascii="Times New Roman" w:eastAsia="Times New Roman" w:hAnsi="Times New Roman"/>
      <w:sz w:val="20"/>
      <w:szCs w:val="20"/>
    </w:rPr>
  </w:style>
  <w:style w:type="character" w:customStyle="1" w:styleId="TextodecomentrioChar">
    <w:name w:val="Texto de comentário Char"/>
    <w:basedOn w:val="Fontepargpadro"/>
    <w:link w:val="Textodecomentrio"/>
    <w:uiPriority w:val="99"/>
    <w:semiHidden/>
    <w:locked/>
    <w:rsid w:val="00FB14E0"/>
    <w:rPr>
      <w:rFonts w:ascii="Times New Roman" w:hAnsi="Times New Roman" w:cs="Times New Roman"/>
      <w:sz w:val="20"/>
      <w:szCs w:val="20"/>
      <w:lang w:eastAsia="pt-BR"/>
    </w:rPr>
  </w:style>
  <w:style w:type="paragraph" w:styleId="Cabealho">
    <w:name w:val="header"/>
    <w:basedOn w:val="Normal"/>
    <w:link w:val="CabealhoChar"/>
    <w:uiPriority w:val="99"/>
    <w:rsid w:val="00FB14E0"/>
    <w:pPr>
      <w:tabs>
        <w:tab w:val="center" w:pos="4419"/>
        <w:tab w:val="right" w:pos="8838"/>
      </w:tabs>
    </w:pPr>
    <w:rPr>
      <w:rFonts w:eastAsia="Times New Roman"/>
    </w:rPr>
  </w:style>
  <w:style w:type="character" w:customStyle="1" w:styleId="CabealhoChar">
    <w:name w:val="Cabeçalho Char"/>
    <w:basedOn w:val="Fontepargpadro"/>
    <w:link w:val="Cabealho"/>
    <w:uiPriority w:val="99"/>
    <w:locked/>
    <w:rsid w:val="00FB14E0"/>
    <w:rPr>
      <w:rFonts w:ascii="Arial" w:hAnsi="Arial" w:cs="Times New Roman"/>
      <w:sz w:val="24"/>
      <w:szCs w:val="24"/>
      <w:lang w:eastAsia="pt-BR"/>
    </w:rPr>
  </w:style>
  <w:style w:type="paragraph" w:styleId="Rodap">
    <w:name w:val="footer"/>
    <w:basedOn w:val="Normal"/>
    <w:link w:val="RodapChar"/>
    <w:uiPriority w:val="99"/>
    <w:rsid w:val="00FB14E0"/>
    <w:pPr>
      <w:tabs>
        <w:tab w:val="center" w:pos="4252"/>
        <w:tab w:val="right" w:pos="8504"/>
      </w:tabs>
    </w:pPr>
    <w:rPr>
      <w:rFonts w:eastAsia="Times New Roman"/>
    </w:rPr>
  </w:style>
  <w:style w:type="character" w:customStyle="1" w:styleId="RodapChar">
    <w:name w:val="Rodapé Char"/>
    <w:basedOn w:val="Fontepargpadro"/>
    <w:link w:val="Rodap"/>
    <w:uiPriority w:val="99"/>
    <w:locked/>
    <w:rsid w:val="00FB14E0"/>
    <w:rPr>
      <w:rFonts w:ascii="Arial" w:hAnsi="Arial" w:cs="Times New Roman"/>
      <w:sz w:val="24"/>
      <w:szCs w:val="24"/>
      <w:lang w:eastAsia="pt-BR"/>
    </w:rPr>
  </w:style>
  <w:style w:type="character" w:styleId="Refdenotaderodap">
    <w:name w:val="footnote reference"/>
    <w:basedOn w:val="Fontepargpadro"/>
    <w:uiPriority w:val="99"/>
    <w:semiHidden/>
    <w:rsid w:val="00FB14E0"/>
    <w:rPr>
      <w:rFonts w:cs="Times New Roman"/>
      <w:vertAlign w:val="superscript"/>
    </w:rPr>
  </w:style>
  <w:style w:type="character" w:styleId="Refdecomentrio">
    <w:name w:val="annotation reference"/>
    <w:basedOn w:val="Fontepargpadro"/>
    <w:uiPriority w:val="99"/>
    <w:semiHidden/>
    <w:rsid w:val="00FB14E0"/>
    <w:rPr>
      <w:rFonts w:cs="Times New Roman"/>
      <w:sz w:val="16"/>
    </w:rPr>
  </w:style>
  <w:style w:type="character" w:styleId="Nmerodepgina">
    <w:name w:val="page number"/>
    <w:basedOn w:val="Fontepargpadro"/>
    <w:uiPriority w:val="99"/>
    <w:rsid w:val="00FB14E0"/>
    <w:rPr>
      <w:rFonts w:cs="Times New Roman"/>
    </w:rPr>
  </w:style>
  <w:style w:type="paragraph" w:styleId="Recuodecorpodetexto">
    <w:name w:val="Body Text Indent"/>
    <w:basedOn w:val="Normal"/>
    <w:link w:val="RecuodecorpodetextoChar"/>
    <w:uiPriority w:val="99"/>
    <w:rsid w:val="00FB14E0"/>
    <w:pPr>
      <w:spacing w:after="120"/>
      <w:ind w:left="283"/>
    </w:pPr>
    <w:rPr>
      <w:rFonts w:eastAsia="Times New Roman"/>
    </w:rPr>
  </w:style>
  <w:style w:type="character" w:customStyle="1" w:styleId="RecuodecorpodetextoChar">
    <w:name w:val="Recuo de corpo de texto Char"/>
    <w:basedOn w:val="Fontepargpadro"/>
    <w:link w:val="Recuodecorpodetexto"/>
    <w:uiPriority w:val="99"/>
    <w:locked/>
    <w:rsid w:val="00FB14E0"/>
    <w:rPr>
      <w:rFonts w:ascii="Arial" w:hAnsi="Arial" w:cs="Times New Roman"/>
      <w:sz w:val="24"/>
      <w:szCs w:val="24"/>
      <w:lang w:eastAsia="pt-BR"/>
    </w:rPr>
  </w:style>
  <w:style w:type="character" w:styleId="Hyperlink">
    <w:name w:val="Hyperlink"/>
    <w:basedOn w:val="Fontepargpadro"/>
    <w:uiPriority w:val="99"/>
    <w:rsid w:val="00FB14E0"/>
    <w:rPr>
      <w:rFonts w:cs="Times New Roman"/>
      <w:color w:val="0000FF"/>
      <w:u w:val="single"/>
    </w:rPr>
  </w:style>
  <w:style w:type="paragraph" w:styleId="Pr-formataoHTML">
    <w:name w:val="HTML Preformatted"/>
    <w:basedOn w:val="Normal"/>
    <w:link w:val="Pr-formataoHTMLChar"/>
    <w:uiPriority w:val="99"/>
    <w:rsid w:val="00FB14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locked/>
    <w:rsid w:val="00FB14E0"/>
    <w:rPr>
      <w:rFonts w:ascii="Courier New" w:hAnsi="Courier New" w:cs="Courier New"/>
      <w:sz w:val="20"/>
      <w:szCs w:val="20"/>
      <w:lang w:eastAsia="pt-BR"/>
    </w:rPr>
  </w:style>
  <w:style w:type="paragraph" w:styleId="Assuntodocomentrio">
    <w:name w:val="annotation subject"/>
    <w:basedOn w:val="Textodecomentrio"/>
    <w:next w:val="Textodecomentrio"/>
    <w:link w:val="AssuntodocomentrioChar"/>
    <w:uiPriority w:val="99"/>
    <w:semiHidden/>
    <w:rsid w:val="00FB14E0"/>
    <w:pPr>
      <w:spacing w:line="240" w:lineRule="auto"/>
      <w:jc w:val="left"/>
    </w:pPr>
    <w:rPr>
      <w:rFonts w:ascii="Arial" w:hAnsi="Arial"/>
      <w:b/>
      <w:bCs/>
    </w:rPr>
  </w:style>
  <w:style w:type="character" w:customStyle="1" w:styleId="AssuntodocomentrioChar">
    <w:name w:val="Assunto do comentário Char"/>
    <w:basedOn w:val="TextodecomentrioChar"/>
    <w:link w:val="Assuntodocomentrio"/>
    <w:uiPriority w:val="99"/>
    <w:semiHidden/>
    <w:locked/>
    <w:rsid w:val="00FB14E0"/>
    <w:rPr>
      <w:rFonts w:ascii="Arial" w:hAnsi="Arial" w:cs="Times New Roman"/>
      <w:b/>
      <w:bCs/>
      <w:sz w:val="20"/>
      <w:szCs w:val="20"/>
      <w:lang w:eastAsia="pt-BR"/>
    </w:rPr>
  </w:style>
  <w:style w:type="paragraph" w:styleId="Textodebalo">
    <w:name w:val="Balloon Text"/>
    <w:basedOn w:val="Normal"/>
    <w:link w:val="TextodebaloChar"/>
    <w:uiPriority w:val="99"/>
    <w:semiHidden/>
    <w:rsid w:val="00FB14E0"/>
    <w:rPr>
      <w:rFonts w:ascii="Tahoma" w:eastAsia="Times New Roman" w:hAnsi="Tahoma" w:cs="Tahoma"/>
      <w:sz w:val="16"/>
      <w:szCs w:val="16"/>
    </w:rPr>
  </w:style>
  <w:style w:type="character" w:customStyle="1" w:styleId="TextodebaloChar">
    <w:name w:val="Texto de balão Char"/>
    <w:basedOn w:val="Fontepargpadro"/>
    <w:link w:val="Textodebalo"/>
    <w:uiPriority w:val="99"/>
    <w:semiHidden/>
    <w:locked/>
    <w:rsid w:val="00FB14E0"/>
    <w:rPr>
      <w:rFonts w:ascii="Tahoma" w:hAnsi="Tahoma" w:cs="Tahoma"/>
      <w:sz w:val="16"/>
      <w:szCs w:val="16"/>
      <w:lang w:eastAsia="pt-BR"/>
    </w:rPr>
  </w:style>
  <w:style w:type="table" w:styleId="Tabelacomgrade">
    <w:name w:val="Table Grid"/>
    <w:basedOn w:val="Tabelanormal"/>
    <w:uiPriority w:val="99"/>
    <w:rsid w:val="00FB14E0"/>
    <w:pPr>
      <w:spacing w:line="360" w:lineRule="auto"/>
      <w:jc w:val="both"/>
    </w:pPr>
    <w:rPr>
      <w:rFonts w:eastAsia="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o">
    <w:name w:val="Quote"/>
    <w:basedOn w:val="PargrafodaLista"/>
    <w:next w:val="Normal"/>
    <w:link w:val="CitaoChar"/>
    <w:uiPriority w:val="99"/>
    <w:qFormat/>
    <w:rsid w:val="00857E9E"/>
    <w:pPr>
      <w:spacing w:line="240" w:lineRule="auto"/>
      <w:ind w:left="2268" w:firstLine="0"/>
    </w:pPr>
    <w:rPr>
      <w:rFonts w:eastAsia="Times New Roman"/>
      <w:sz w:val="20"/>
      <w:szCs w:val="20"/>
    </w:rPr>
  </w:style>
  <w:style w:type="character" w:customStyle="1" w:styleId="CitaoChar">
    <w:name w:val="Citação Char"/>
    <w:basedOn w:val="Fontepargpadro"/>
    <w:link w:val="Citao"/>
    <w:uiPriority w:val="99"/>
    <w:locked/>
    <w:rsid w:val="00857E9E"/>
    <w:rPr>
      <w:rFonts w:ascii="Arial" w:hAnsi="Arial" w:cs="Times New Roman"/>
      <w:lang w:eastAsia="pt-BR"/>
    </w:rPr>
  </w:style>
  <w:style w:type="paragraph" w:styleId="CabealhodoSumrio">
    <w:name w:val="TOC Heading"/>
    <w:basedOn w:val="Ttulo1"/>
    <w:next w:val="Normal"/>
    <w:uiPriority w:val="99"/>
    <w:qFormat/>
    <w:rsid w:val="00FB14E0"/>
    <w:pPr>
      <w:keepNext/>
      <w:keepLines/>
      <w:spacing w:before="480" w:line="276" w:lineRule="auto"/>
      <w:outlineLvl w:val="9"/>
    </w:pPr>
    <w:rPr>
      <w:rFonts w:ascii="Cambria" w:hAnsi="Cambria"/>
      <w:bCs/>
      <w:color w:val="365F91"/>
      <w:sz w:val="28"/>
      <w:szCs w:val="28"/>
    </w:rPr>
  </w:style>
  <w:style w:type="character" w:customStyle="1" w:styleId="MenoPendente">
    <w:name w:val="Menção Pendente"/>
    <w:uiPriority w:val="99"/>
    <w:semiHidden/>
    <w:rsid w:val="00FB14E0"/>
    <w:rPr>
      <w:color w:val="808080"/>
      <w:shd w:val="clear" w:color="auto" w:fill="E6E6E6"/>
    </w:rPr>
  </w:style>
  <w:style w:type="paragraph" w:customStyle="1" w:styleId="estilo2">
    <w:name w:val="estilo 2"/>
    <w:basedOn w:val="Ttulo2"/>
    <w:next w:val="Ttulo2"/>
    <w:uiPriority w:val="99"/>
    <w:rsid w:val="00FB14E0"/>
  </w:style>
  <w:style w:type="paragraph" w:customStyle="1" w:styleId="Default">
    <w:name w:val="Default"/>
    <w:uiPriority w:val="99"/>
    <w:rsid w:val="00FB14E0"/>
    <w:pPr>
      <w:autoSpaceDE w:val="0"/>
      <w:autoSpaceDN w:val="0"/>
      <w:adjustRightInd w:val="0"/>
    </w:pPr>
    <w:rPr>
      <w:rFonts w:eastAsia="Times New Roman"/>
      <w:color w:val="000000"/>
      <w:sz w:val="24"/>
      <w:szCs w:val="24"/>
      <w:lang w:val="pt-BR" w:eastAsia="pt-BR"/>
    </w:rPr>
  </w:style>
  <w:style w:type="paragraph" w:customStyle="1" w:styleId="TAMainText">
    <w:name w:val="TA_Main_Text"/>
    <w:basedOn w:val="Normal"/>
    <w:uiPriority w:val="99"/>
    <w:rsid w:val="00FB14E0"/>
    <w:pPr>
      <w:suppressAutoHyphens/>
      <w:overflowPunct w:val="0"/>
      <w:autoSpaceDE w:val="0"/>
      <w:spacing w:line="240" w:lineRule="exact"/>
      <w:ind w:firstLine="202"/>
      <w:jc w:val="both"/>
      <w:textAlignment w:val="baseline"/>
    </w:pPr>
    <w:rPr>
      <w:rFonts w:ascii="Times" w:eastAsia="Times New Roman" w:hAnsi="Times" w:cs="Times"/>
      <w:sz w:val="20"/>
      <w:szCs w:val="20"/>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9437089">
      <w:marLeft w:val="0"/>
      <w:marRight w:val="0"/>
      <w:marTop w:val="0"/>
      <w:marBottom w:val="0"/>
      <w:divBdr>
        <w:top w:val="none" w:sz="0" w:space="0" w:color="auto"/>
        <w:left w:val="none" w:sz="0" w:space="0" w:color="auto"/>
        <w:bottom w:val="none" w:sz="0" w:space="0" w:color="auto"/>
        <w:right w:val="none" w:sz="0" w:space="0" w:color="auto"/>
      </w:divBdr>
      <w:divsChild>
        <w:div w:id="1289437094">
          <w:marLeft w:val="0"/>
          <w:marRight w:val="0"/>
          <w:marTop w:val="0"/>
          <w:marBottom w:val="0"/>
          <w:divBdr>
            <w:top w:val="none" w:sz="0" w:space="0" w:color="auto"/>
            <w:left w:val="none" w:sz="0" w:space="0" w:color="auto"/>
            <w:bottom w:val="none" w:sz="0" w:space="0" w:color="auto"/>
            <w:right w:val="none" w:sz="0" w:space="0" w:color="auto"/>
          </w:divBdr>
        </w:div>
        <w:div w:id="1289437095">
          <w:marLeft w:val="0"/>
          <w:marRight w:val="0"/>
          <w:marTop w:val="0"/>
          <w:marBottom w:val="0"/>
          <w:divBdr>
            <w:top w:val="none" w:sz="0" w:space="0" w:color="auto"/>
            <w:left w:val="none" w:sz="0" w:space="0" w:color="auto"/>
            <w:bottom w:val="none" w:sz="0" w:space="0" w:color="auto"/>
            <w:right w:val="none" w:sz="0" w:space="0" w:color="auto"/>
          </w:divBdr>
        </w:div>
        <w:div w:id="1289437098">
          <w:marLeft w:val="0"/>
          <w:marRight w:val="0"/>
          <w:marTop w:val="0"/>
          <w:marBottom w:val="0"/>
          <w:divBdr>
            <w:top w:val="none" w:sz="0" w:space="0" w:color="auto"/>
            <w:left w:val="none" w:sz="0" w:space="0" w:color="auto"/>
            <w:bottom w:val="none" w:sz="0" w:space="0" w:color="auto"/>
            <w:right w:val="none" w:sz="0" w:space="0" w:color="auto"/>
          </w:divBdr>
        </w:div>
        <w:div w:id="1289437101">
          <w:marLeft w:val="0"/>
          <w:marRight w:val="0"/>
          <w:marTop w:val="0"/>
          <w:marBottom w:val="0"/>
          <w:divBdr>
            <w:top w:val="none" w:sz="0" w:space="0" w:color="auto"/>
            <w:left w:val="none" w:sz="0" w:space="0" w:color="auto"/>
            <w:bottom w:val="none" w:sz="0" w:space="0" w:color="auto"/>
            <w:right w:val="none" w:sz="0" w:space="0" w:color="auto"/>
          </w:divBdr>
        </w:div>
        <w:div w:id="1289437102">
          <w:marLeft w:val="0"/>
          <w:marRight w:val="0"/>
          <w:marTop w:val="0"/>
          <w:marBottom w:val="0"/>
          <w:divBdr>
            <w:top w:val="none" w:sz="0" w:space="0" w:color="auto"/>
            <w:left w:val="none" w:sz="0" w:space="0" w:color="auto"/>
            <w:bottom w:val="none" w:sz="0" w:space="0" w:color="auto"/>
            <w:right w:val="none" w:sz="0" w:space="0" w:color="auto"/>
          </w:divBdr>
        </w:div>
        <w:div w:id="1289437105">
          <w:marLeft w:val="0"/>
          <w:marRight w:val="0"/>
          <w:marTop w:val="0"/>
          <w:marBottom w:val="0"/>
          <w:divBdr>
            <w:top w:val="none" w:sz="0" w:space="0" w:color="auto"/>
            <w:left w:val="none" w:sz="0" w:space="0" w:color="auto"/>
            <w:bottom w:val="none" w:sz="0" w:space="0" w:color="auto"/>
            <w:right w:val="none" w:sz="0" w:space="0" w:color="auto"/>
          </w:divBdr>
        </w:div>
        <w:div w:id="1289437106">
          <w:marLeft w:val="0"/>
          <w:marRight w:val="0"/>
          <w:marTop w:val="0"/>
          <w:marBottom w:val="0"/>
          <w:divBdr>
            <w:top w:val="none" w:sz="0" w:space="0" w:color="auto"/>
            <w:left w:val="none" w:sz="0" w:space="0" w:color="auto"/>
            <w:bottom w:val="none" w:sz="0" w:space="0" w:color="auto"/>
            <w:right w:val="none" w:sz="0" w:space="0" w:color="auto"/>
          </w:divBdr>
        </w:div>
        <w:div w:id="1289437108">
          <w:marLeft w:val="0"/>
          <w:marRight w:val="0"/>
          <w:marTop w:val="0"/>
          <w:marBottom w:val="0"/>
          <w:divBdr>
            <w:top w:val="none" w:sz="0" w:space="0" w:color="auto"/>
            <w:left w:val="none" w:sz="0" w:space="0" w:color="auto"/>
            <w:bottom w:val="none" w:sz="0" w:space="0" w:color="auto"/>
            <w:right w:val="none" w:sz="0" w:space="0" w:color="auto"/>
          </w:divBdr>
        </w:div>
        <w:div w:id="1289437111">
          <w:marLeft w:val="0"/>
          <w:marRight w:val="0"/>
          <w:marTop w:val="0"/>
          <w:marBottom w:val="0"/>
          <w:divBdr>
            <w:top w:val="none" w:sz="0" w:space="0" w:color="auto"/>
            <w:left w:val="none" w:sz="0" w:space="0" w:color="auto"/>
            <w:bottom w:val="none" w:sz="0" w:space="0" w:color="auto"/>
            <w:right w:val="none" w:sz="0" w:space="0" w:color="auto"/>
          </w:divBdr>
        </w:div>
        <w:div w:id="1289437119">
          <w:marLeft w:val="0"/>
          <w:marRight w:val="0"/>
          <w:marTop w:val="0"/>
          <w:marBottom w:val="0"/>
          <w:divBdr>
            <w:top w:val="none" w:sz="0" w:space="0" w:color="auto"/>
            <w:left w:val="none" w:sz="0" w:space="0" w:color="auto"/>
            <w:bottom w:val="none" w:sz="0" w:space="0" w:color="auto"/>
            <w:right w:val="none" w:sz="0" w:space="0" w:color="auto"/>
          </w:divBdr>
        </w:div>
        <w:div w:id="1289437122">
          <w:marLeft w:val="0"/>
          <w:marRight w:val="0"/>
          <w:marTop w:val="0"/>
          <w:marBottom w:val="0"/>
          <w:divBdr>
            <w:top w:val="none" w:sz="0" w:space="0" w:color="auto"/>
            <w:left w:val="none" w:sz="0" w:space="0" w:color="auto"/>
            <w:bottom w:val="none" w:sz="0" w:space="0" w:color="auto"/>
            <w:right w:val="none" w:sz="0" w:space="0" w:color="auto"/>
          </w:divBdr>
        </w:div>
        <w:div w:id="1289437124">
          <w:marLeft w:val="0"/>
          <w:marRight w:val="0"/>
          <w:marTop w:val="0"/>
          <w:marBottom w:val="0"/>
          <w:divBdr>
            <w:top w:val="none" w:sz="0" w:space="0" w:color="auto"/>
            <w:left w:val="none" w:sz="0" w:space="0" w:color="auto"/>
            <w:bottom w:val="none" w:sz="0" w:space="0" w:color="auto"/>
            <w:right w:val="none" w:sz="0" w:space="0" w:color="auto"/>
          </w:divBdr>
        </w:div>
        <w:div w:id="1289437125">
          <w:marLeft w:val="0"/>
          <w:marRight w:val="0"/>
          <w:marTop w:val="0"/>
          <w:marBottom w:val="0"/>
          <w:divBdr>
            <w:top w:val="none" w:sz="0" w:space="0" w:color="auto"/>
            <w:left w:val="none" w:sz="0" w:space="0" w:color="auto"/>
            <w:bottom w:val="none" w:sz="0" w:space="0" w:color="auto"/>
            <w:right w:val="none" w:sz="0" w:space="0" w:color="auto"/>
          </w:divBdr>
        </w:div>
      </w:divsChild>
    </w:div>
    <w:div w:id="1289437107">
      <w:marLeft w:val="0"/>
      <w:marRight w:val="0"/>
      <w:marTop w:val="0"/>
      <w:marBottom w:val="0"/>
      <w:divBdr>
        <w:top w:val="none" w:sz="0" w:space="0" w:color="auto"/>
        <w:left w:val="none" w:sz="0" w:space="0" w:color="auto"/>
        <w:bottom w:val="none" w:sz="0" w:space="0" w:color="auto"/>
        <w:right w:val="none" w:sz="0" w:space="0" w:color="auto"/>
      </w:divBdr>
      <w:divsChild>
        <w:div w:id="1289437090">
          <w:marLeft w:val="0"/>
          <w:marRight w:val="0"/>
          <w:marTop w:val="0"/>
          <w:marBottom w:val="0"/>
          <w:divBdr>
            <w:top w:val="none" w:sz="0" w:space="0" w:color="auto"/>
            <w:left w:val="none" w:sz="0" w:space="0" w:color="auto"/>
            <w:bottom w:val="none" w:sz="0" w:space="0" w:color="auto"/>
            <w:right w:val="none" w:sz="0" w:space="0" w:color="auto"/>
          </w:divBdr>
        </w:div>
        <w:div w:id="1289437099">
          <w:marLeft w:val="0"/>
          <w:marRight w:val="0"/>
          <w:marTop w:val="0"/>
          <w:marBottom w:val="0"/>
          <w:divBdr>
            <w:top w:val="none" w:sz="0" w:space="0" w:color="auto"/>
            <w:left w:val="none" w:sz="0" w:space="0" w:color="auto"/>
            <w:bottom w:val="none" w:sz="0" w:space="0" w:color="auto"/>
            <w:right w:val="none" w:sz="0" w:space="0" w:color="auto"/>
          </w:divBdr>
        </w:div>
        <w:div w:id="1289437100">
          <w:marLeft w:val="0"/>
          <w:marRight w:val="0"/>
          <w:marTop w:val="0"/>
          <w:marBottom w:val="0"/>
          <w:divBdr>
            <w:top w:val="none" w:sz="0" w:space="0" w:color="auto"/>
            <w:left w:val="none" w:sz="0" w:space="0" w:color="auto"/>
            <w:bottom w:val="none" w:sz="0" w:space="0" w:color="auto"/>
            <w:right w:val="none" w:sz="0" w:space="0" w:color="auto"/>
          </w:divBdr>
        </w:div>
        <w:div w:id="1289437114">
          <w:marLeft w:val="0"/>
          <w:marRight w:val="0"/>
          <w:marTop w:val="0"/>
          <w:marBottom w:val="0"/>
          <w:divBdr>
            <w:top w:val="none" w:sz="0" w:space="0" w:color="auto"/>
            <w:left w:val="none" w:sz="0" w:space="0" w:color="auto"/>
            <w:bottom w:val="none" w:sz="0" w:space="0" w:color="auto"/>
            <w:right w:val="none" w:sz="0" w:space="0" w:color="auto"/>
          </w:divBdr>
        </w:div>
        <w:div w:id="1289437120">
          <w:marLeft w:val="0"/>
          <w:marRight w:val="0"/>
          <w:marTop w:val="0"/>
          <w:marBottom w:val="0"/>
          <w:divBdr>
            <w:top w:val="none" w:sz="0" w:space="0" w:color="auto"/>
            <w:left w:val="none" w:sz="0" w:space="0" w:color="auto"/>
            <w:bottom w:val="none" w:sz="0" w:space="0" w:color="auto"/>
            <w:right w:val="none" w:sz="0" w:space="0" w:color="auto"/>
          </w:divBdr>
        </w:div>
        <w:div w:id="1289437127">
          <w:marLeft w:val="0"/>
          <w:marRight w:val="0"/>
          <w:marTop w:val="0"/>
          <w:marBottom w:val="0"/>
          <w:divBdr>
            <w:top w:val="none" w:sz="0" w:space="0" w:color="auto"/>
            <w:left w:val="none" w:sz="0" w:space="0" w:color="auto"/>
            <w:bottom w:val="none" w:sz="0" w:space="0" w:color="auto"/>
            <w:right w:val="none" w:sz="0" w:space="0" w:color="auto"/>
          </w:divBdr>
        </w:div>
      </w:divsChild>
    </w:div>
    <w:div w:id="1289437123">
      <w:marLeft w:val="0"/>
      <w:marRight w:val="0"/>
      <w:marTop w:val="0"/>
      <w:marBottom w:val="0"/>
      <w:divBdr>
        <w:top w:val="none" w:sz="0" w:space="0" w:color="auto"/>
        <w:left w:val="none" w:sz="0" w:space="0" w:color="auto"/>
        <w:bottom w:val="none" w:sz="0" w:space="0" w:color="auto"/>
        <w:right w:val="none" w:sz="0" w:space="0" w:color="auto"/>
      </w:divBdr>
      <w:divsChild>
        <w:div w:id="1289437084">
          <w:marLeft w:val="0"/>
          <w:marRight w:val="0"/>
          <w:marTop w:val="0"/>
          <w:marBottom w:val="0"/>
          <w:divBdr>
            <w:top w:val="none" w:sz="0" w:space="0" w:color="auto"/>
            <w:left w:val="none" w:sz="0" w:space="0" w:color="auto"/>
            <w:bottom w:val="none" w:sz="0" w:space="0" w:color="auto"/>
            <w:right w:val="none" w:sz="0" w:space="0" w:color="auto"/>
          </w:divBdr>
        </w:div>
        <w:div w:id="1289437085">
          <w:marLeft w:val="0"/>
          <w:marRight w:val="0"/>
          <w:marTop w:val="0"/>
          <w:marBottom w:val="0"/>
          <w:divBdr>
            <w:top w:val="none" w:sz="0" w:space="0" w:color="auto"/>
            <w:left w:val="none" w:sz="0" w:space="0" w:color="auto"/>
            <w:bottom w:val="none" w:sz="0" w:space="0" w:color="auto"/>
            <w:right w:val="none" w:sz="0" w:space="0" w:color="auto"/>
          </w:divBdr>
        </w:div>
        <w:div w:id="1289437086">
          <w:marLeft w:val="0"/>
          <w:marRight w:val="0"/>
          <w:marTop w:val="0"/>
          <w:marBottom w:val="0"/>
          <w:divBdr>
            <w:top w:val="none" w:sz="0" w:space="0" w:color="auto"/>
            <w:left w:val="none" w:sz="0" w:space="0" w:color="auto"/>
            <w:bottom w:val="none" w:sz="0" w:space="0" w:color="auto"/>
            <w:right w:val="none" w:sz="0" w:space="0" w:color="auto"/>
          </w:divBdr>
        </w:div>
        <w:div w:id="1289437087">
          <w:marLeft w:val="0"/>
          <w:marRight w:val="0"/>
          <w:marTop w:val="0"/>
          <w:marBottom w:val="0"/>
          <w:divBdr>
            <w:top w:val="none" w:sz="0" w:space="0" w:color="auto"/>
            <w:left w:val="none" w:sz="0" w:space="0" w:color="auto"/>
            <w:bottom w:val="none" w:sz="0" w:space="0" w:color="auto"/>
            <w:right w:val="none" w:sz="0" w:space="0" w:color="auto"/>
          </w:divBdr>
        </w:div>
        <w:div w:id="1289437088">
          <w:marLeft w:val="0"/>
          <w:marRight w:val="0"/>
          <w:marTop w:val="0"/>
          <w:marBottom w:val="0"/>
          <w:divBdr>
            <w:top w:val="none" w:sz="0" w:space="0" w:color="auto"/>
            <w:left w:val="none" w:sz="0" w:space="0" w:color="auto"/>
            <w:bottom w:val="none" w:sz="0" w:space="0" w:color="auto"/>
            <w:right w:val="none" w:sz="0" w:space="0" w:color="auto"/>
          </w:divBdr>
        </w:div>
        <w:div w:id="1289437091">
          <w:marLeft w:val="0"/>
          <w:marRight w:val="0"/>
          <w:marTop w:val="0"/>
          <w:marBottom w:val="0"/>
          <w:divBdr>
            <w:top w:val="none" w:sz="0" w:space="0" w:color="auto"/>
            <w:left w:val="none" w:sz="0" w:space="0" w:color="auto"/>
            <w:bottom w:val="none" w:sz="0" w:space="0" w:color="auto"/>
            <w:right w:val="none" w:sz="0" w:space="0" w:color="auto"/>
          </w:divBdr>
        </w:div>
        <w:div w:id="1289437092">
          <w:marLeft w:val="0"/>
          <w:marRight w:val="0"/>
          <w:marTop w:val="0"/>
          <w:marBottom w:val="0"/>
          <w:divBdr>
            <w:top w:val="none" w:sz="0" w:space="0" w:color="auto"/>
            <w:left w:val="none" w:sz="0" w:space="0" w:color="auto"/>
            <w:bottom w:val="none" w:sz="0" w:space="0" w:color="auto"/>
            <w:right w:val="none" w:sz="0" w:space="0" w:color="auto"/>
          </w:divBdr>
        </w:div>
        <w:div w:id="1289437093">
          <w:marLeft w:val="0"/>
          <w:marRight w:val="0"/>
          <w:marTop w:val="0"/>
          <w:marBottom w:val="0"/>
          <w:divBdr>
            <w:top w:val="none" w:sz="0" w:space="0" w:color="auto"/>
            <w:left w:val="none" w:sz="0" w:space="0" w:color="auto"/>
            <w:bottom w:val="none" w:sz="0" w:space="0" w:color="auto"/>
            <w:right w:val="none" w:sz="0" w:space="0" w:color="auto"/>
          </w:divBdr>
        </w:div>
        <w:div w:id="1289437096">
          <w:marLeft w:val="0"/>
          <w:marRight w:val="0"/>
          <w:marTop w:val="0"/>
          <w:marBottom w:val="0"/>
          <w:divBdr>
            <w:top w:val="none" w:sz="0" w:space="0" w:color="auto"/>
            <w:left w:val="none" w:sz="0" w:space="0" w:color="auto"/>
            <w:bottom w:val="none" w:sz="0" w:space="0" w:color="auto"/>
            <w:right w:val="none" w:sz="0" w:space="0" w:color="auto"/>
          </w:divBdr>
        </w:div>
        <w:div w:id="1289437097">
          <w:marLeft w:val="0"/>
          <w:marRight w:val="0"/>
          <w:marTop w:val="0"/>
          <w:marBottom w:val="0"/>
          <w:divBdr>
            <w:top w:val="none" w:sz="0" w:space="0" w:color="auto"/>
            <w:left w:val="none" w:sz="0" w:space="0" w:color="auto"/>
            <w:bottom w:val="none" w:sz="0" w:space="0" w:color="auto"/>
            <w:right w:val="none" w:sz="0" w:space="0" w:color="auto"/>
          </w:divBdr>
        </w:div>
        <w:div w:id="1289437103">
          <w:marLeft w:val="0"/>
          <w:marRight w:val="0"/>
          <w:marTop w:val="0"/>
          <w:marBottom w:val="0"/>
          <w:divBdr>
            <w:top w:val="none" w:sz="0" w:space="0" w:color="auto"/>
            <w:left w:val="none" w:sz="0" w:space="0" w:color="auto"/>
            <w:bottom w:val="none" w:sz="0" w:space="0" w:color="auto"/>
            <w:right w:val="none" w:sz="0" w:space="0" w:color="auto"/>
          </w:divBdr>
        </w:div>
        <w:div w:id="1289437104">
          <w:marLeft w:val="0"/>
          <w:marRight w:val="0"/>
          <w:marTop w:val="0"/>
          <w:marBottom w:val="0"/>
          <w:divBdr>
            <w:top w:val="none" w:sz="0" w:space="0" w:color="auto"/>
            <w:left w:val="none" w:sz="0" w:space="0" w:color="auto"/>
            <w:bottom w:val="none" w:sz="0" w:space="0" w:color="auto"/>
            <w:right w:val="none" w:sz="0" w:space="0" w:color="auto"/>
          </w:divBdr>
        </w:div>
        <w:div w:id="1289437109">
          <w:marLeft w:val="0"/>
          <w:marRight w:val="0"/>
          <w:marTop w:val="0"/>
          <w:marBottom w:val="0"/>
          <w:divBdr>
            <w:top w:val="none" w:sz="0" w:space="0" w:color="auto"/>
            <w:left w:val="none" w:sz="0" w:space="0" w:color="auto"/>
            <w:bottom w:val="none" w:sz="0" w:space="0" w:color="auto"/>
            <w:right w:val="none" w:sz="0" w:space="0" w:color="auto"/>
          </w:divBdr>
        </w:div>
        <w:div w:id="1289437110">
          <w:marLeft w:val="0"/>
          <w:marRight w:val="0"/>
          <w:marTop w:val="0"/>
          <w:marBottom w:val="0"/>
          <w:divBdr>
            <w:top w:val="none" w:sz="0" w:space="0" w:color="auto"/>
            <w:left w:val="none" w:sz="0" w:space="0" w:color="auto"/>
            <w:bottom w:val="none" w:sz="0" w:space="0" w:color="auto"/>
            <w:right w:val="none" w:sz="0" w:space="0" w:color="auto"/>
          </w:divBdr>
        </w:div>
        <w:div w:id="1289437112">
          <w:marLeft w:val="0"/>
          <w:marRight w:val="0"/>
          <w:marTop w:val="0"/>
          <w:marBottom w:val="0"/>
          <w:divBdr>
            <w:top w:val="none" w:sz="0" w:space="0" w:color="auto"/>
            <w:left w:val="none" w:sz="0" w:space="0" w:color="auto"/>
            <w:bottom w:val="none" w:sz="0" w:space="0" w:color="auto"/>
            <w:right w:val="none" w:sz="0" w:space="0" w:color="auto"/>
          </w:divBdr>
        </w:div>
        <w:div w:id="1289437113">
          <w:marLeft w:val="0"/>
          <w:marRight w:val="0"/>
          <w:marTop w:val="0"/>
          <w:marBottom w:val="0"/>
          <w:divBdr>
            <w:top w:val="none" w:sz="0" w:space="0" w:color="auto"/>
            <w:left w:val="none" w:sz="0" w:space="0" w:color="auto"/>
            <w:bottom w:val="none" w:sz="0" w:space="0" w:color="auto"/>
            <w:right w:val="none" w:sz="0" w:space="0" w:color="auto"/>
          </w:divBdr>
        </w:div>
        <w:div w:id="1289437115">
          <w:marLeft w:val="0"/>
          <w:marRight w:val="0"/>
          <w:marTop w:val="0"/>
          <w:marBottom w:val="0"/>
          <w:divBdr>
            <w:top w:val="none" w:sz="0" w:space="0" w:color="auto"/>
            <w:left w:val="none" w:sz="0" w:space="0" w:color="auto"/>
            <w:bottom w:val="none" w:sz="0" w:space="0" w:color="auto"/>
            <w:right w:val="none" w:sz="0" w:space="0" w:color="auto"/>
          </w:divBdr>
        </w:div>
        <w:div w:id="1289437116">
          <w:marLeft w:val="0"/>
          <w:marRight w:val="0"/>
          <w:marTop w:val="0"/>
          <w:marBottom w:val="0"/>
          <w:divBdr>
            <w:top w:val="none" w:sz="0" w:space="0" w:color="auto"/>
            <w:left w:val="none" w:sz="0" w:space="0" w:color="auto"/>
            <w:bottom w:val="none" w:sz="0" w:space="0" w:color="auto"/>
            <w:right w:val="none" w:sz="0" w:space="0" w:color="auto"/>
          </w:divBdr>
        </w:div>
        <w:div w:id="1289437117">
          <w:marLeft w:val="0"/>
          <w:marRight w:val="0"/>
          <w:marTop w:val="0"/>
          <w:marBottom w:val="0"/>
          <w:divBdr>
            <w:top w:val="none" w:sz="0" w:space="0" w:color="auto"/>
            <w:left w:val="none" w:sz="0" w:space="0" w:color="auto"/>
            <w:bottom w:val="none" w:sz="0" w:space="0" w:color="auto"/>
            <w:right w:val="none" w:sz="0" w:space="0" w:color="auto"/>
          </w:divBdr>
        </w:div>
        <w:div w:id="1289437118">
          <w:marLeft w:val="0"/>
          <w:marRight w:val="0"/>
          <w:marTop w:val="0"/>
          <w:marBottom w:val="0"/>
          <w:divBdr>
            <w:top w:val="none" w:sz="0" w:space="0" w:color="auto"/>
            <w:left w:val="none" w:sz="0" w:space="0" w:color="auto"/>
            <w:bottom w:val="none" w:sz="0" w:space="0" w:color="auto"/>
            <w:right w:val="none" w:sz="0" w:space="0" w:color="auto"/>
          </w:divBdr>
        </w:div>
        <w:div w:id="1289437121">
          <w:marLeft w:val="0"/>
          <w:marRight w:val="0"/>
          <w:marTop w:val="0"/>
          <w:marBottom w:val="0"/>
          <w:divBdr>
            <w:top w:val="none" w:sz="0" w:space="0" w:color="auto"/>
            <w:left w:val="none" w:sz="0" w:space="0" w:color="auto"/>
            <w:bottom w:val="none" w:sz="0" w:space="0" w:color="auto"/>
            <w:right w:val="none" w:sz="0" w:space="0" w:color="auto"/>
          </w:divBdr>
        </w:div>
        <w:div w:id="1289437126">
          <w:marLeft w:val="0"/>
          <w:marRight w:val="0"/>
          <w:marTop w:val="0"/>
          <w:marBottom w:val="0"/>
          <w:divBdr>
            <w:top w:val="none" w:sz="0" w:space="0" w:color="auto"/>
            <w:left w:val="none" w:sz="0" w:space="0" w:color="auto"/>
            <w:bottom w:val="none" w:sz="0" w:space="0" w:color="auto"/>
            <w:right w:val="none" w:sz="0" w:space="0" w:color="auto"/>
          </w:divBdr>
        </w:div>
        <w:div w:id="12894371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4025</Words>
  <Characters>21738</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А IMPОRTÂNCIА DАS NОÇÕES DE PRIMEIRОS SОCОRRОS PАRА О PОLICIАL MILITАR</vt:lpstr>
    </vt:vector>
  </TitlesOfParts>
  <Company/>
  <LinksUpToDate>false</LinksUpToDate>
  <CharactersWithSpaces>25712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 IMPОRTÂNCIА DАS NОÇÕES DE PRIMEIRОS SОCОRRОS PАRА О PОLICIАL MILITАR</dc:title>
  <cp:lastModifiedBy>BIBLIOTECA</cp:lastModifiedBy>
  <cp:revision>3</cp:revision>
  <dcterms:created xsi:type="dcterms:W3CDTF">2018-05-04T10:26:00Z</dcterms:created>
  <dcterms:modified xsi:type="dcterms:W3CDTF">2018-09-06T12:49:00Z</dcterms:modified>
</cp:coreProperties>
</file>