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3D75" w:rsidRPr="00D829BE" w:rsidRDefault="006507C1" w:rsidP="00B73958">
      <w:pPr>
        <w:spacing w:after="0" w:line="240" w:lineRule="auto"/>
        <w:jc w:val="center"/>
        <w:rPr>
          <w:rFonts w:ascii="Times New Roman" w:eastAsia="Arial" w:hAnsi="Times New Roman" w:cs="Times New Roman"/>
          <w:b/>
          <w:sz w:val="28"/>
          <w:szCs w:val="28"/>
        </w:rPr>
      </w:pPr>
      <w:r w:rsidRPr="00D829BE">
        <w:rPr>
          <w:rFonts w:ascii="Times New Roman" w:eastAsia="Arial" w:hAnsi="Times New Roman" w:cs="Times New Roman"/>
          <w:noProof/>
          <w:sz w:val="20"/>
        </w:rPr>
        <mc:AlternateContent>
          <mc:Choice Requires="wps">
            <w:drawing>
              <wp:anchor distT="0" distB="0" distL="114300" distR="114300" simplePos="0" relativeHeight="251659264" behindDoc="0" locked="0" layoutInCell="1" allowOverlap="1" wp14:anchorId="491DA849" wp14:editId="11CDCA1F">
                <wp:simplePos x="0" y="0"/>
                <wp:positionH relativeFrom="column">
                  <wp:posOffset>5396865</wp:posOffset>
                </wp:positionH>
                <wp:positionV relativeFrom="paragraph">
                  <wp:posOffset>-575310</wp:posOffset>
                </wp:positionV>
                <wp:extent cx="759460" cy="1403985"/>
                <wp:effectExtent l="0" t="0" r="254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9460" cy="1403985"/>
                        </a:xfrm>
                        <a:prstGeom prst="rect">
                          <a:avLst/>
                        </a:prstGeom>
                        <a:solidFill>
                          <a:srgbClr val="FFFFFF"/>
                        </a:solidFill>
                        <a:ln w="9525">
                          <a:noFill/>
                          <a:miter lim="800000"/>
                          <a:headEnd/>
                          <a:tailEnd/>
                        </a:ln>
                      </wps:spPr>
                      <wps:txbx>
                        <w:txbxContent>
                          <w:p w:rsidR="006507C1" w:rsidRDefault="006507C1"/>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91DA849" id="_x0000_t202" coordsize="21600,21600" o:spt="202" path="m,l,21600r21600,l21600,xe">
                <v:stroke joinstyle="miter"/>
                <v:path gradientshapeok="t" o:connecttype="rect"/>
              </v:shapetype>
              <v:shape id="Caixa de Texto 2" o:spid="_x0000_s1026" type="#_x0000_t202" style="position:absolute;left:0;text-align:left;margin-left:424.95pt;margin-top:-45.3pt;width:59.8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" stroked="f">
                <v:textbox style="mso-fit-shape-to-text:t">
                  <w:txbxContent>
                    <w:p w:rsidR="006507C1" w:rsidRDefault="006507C1"/>
                  </w:txbxContent>
                </v:textbox>
              </v:shape>
            </w:pict>
          </mc:Fallback>
        </mc:AlternateContent>
      </w:r>
      <w:r w:rsidR="00F13D75" w:rsidRPr="00D829BE">
        <w:rPr>
          <w:rFonts w:ascii="Times New Roman" w:eastAsia="Arial" w:hAnsi="Times New Roman" w:cs="Times New Roman"/>
          <w:b/>
          <w:sz w:val="28"/>
          <w:szCs w:val="28"/>
        </w:rPr>
        <w:t>HABEAS CORPUS CONTRA A ILEGALIDADE NA PRISÃO DE QUALQUER CIDADÃO</w:t>
      </w:r>
    </w:p>
    <w:p w:rsidR="00F13D75" w:rsidRPr="00D829BE" w:rsidRDefault="00F13D75" w:rsidP="00B73958">
      <w:pPr>
        <w:spacing w:after="0" w:line="240" w:lineRule="auto"/>
        <w:jc w:val="center"/>
        <w:rPr>
          <w:rFonts w:ascii="Times New Roman" w:eastAsia="Arial" w:hAnsi="Times New Roman" w:cs="Times New Roman"/>
          <w:b/>
          <w:sz w:val="28"/>
          <w:szCs w:val="28"/>
        </w:rPr>
      </w:pPr>
    </w:p>
    <w:p w:rsidR="00FF7AC0" w:rsidRPr="00D829BE" w:rsidRDefault="00FF7AC0" w:rsidP="00B73958">
      <w:pPr>
        <w:spacing w:after="0" w:line="240" w:lineRule="auto"/>
        <w:jc w:val="center"/>
        <w:rPr>
          <w:rFonts w:ascii="Times New Roman" w:eastAsia="Arial" w:hAnsi="Times New Roman" w:cs="Times New Roman"/>
          <w:b/>
          <w:sz w:val="28"/>
          <w:szCs w:val="28"/>
        </w:rPr>
      </w:pPr>
    </w:p>
    <w:p w:rsidR="002170B6" w:rsidRPr="00D829BE" w:rsidRDefault="00F13D75" w:rsidP="00B73958">
      <w:pPr>
        <w:spacing w:after="0" w:line="240" w:lineRule="auto"/>
        <w:jc w:val="center"/>
        <w:rPr>
          <w:rFonts w:ascii="Times New Roman" w:eastAsia="Arial" w:hAnsi="Times New Roman" w:cs="Times New Roman"/>
          <w:sz w:val="28"/>
          <w:szCs w:val="28"/>
        </w:rPr>
      </w:pPr>
      <w:r w:rsidRPr="00D829BE">
        <w:rPr>
          <w:rFonts w:ascii="Times New Roman" w:eastAsia="Arial" w:hAnsi="Times New Roman" w:cs="Times New Roman"/>
          <w:sz w:val="28"/>
          <w:szCs w:val="28"/>
        </w:rPr>
        <w:t>HABEAS CORPUS AGAINST ILLEGALITY IN THE DETENTION OF ANY CITIZEN</w:t>
      </w:r>
    </w:p>
    <w:p w:rsidR="002170B6" w:rsidRPr="00D829BE" w:rsidRDefault="002170B6" w:rsidP="00B73958">
      <w:pPr>
        <w:spacing w:after="0" w:line="240" w:lineRule="auto"/>
        <w:ind w:right="307"/>
        <w:rPr>
          <w:rFonts w:ascii="Times New Roman" w:eastAsia="Arial" w:hAnsi="Times New Roman" w:cs="Times New Roman"/>
          <w:sz w:val="20"/>
        </w:rPr>
      </w:pPr>
    </w:p>
    <w:p w:rsidR="002170B6" w:rsidRPr="00D829BE" w:rsidRDefault="002170B6">
      <w:pPr>
        <w:spacing w:after="0" w:line="240" w:lineRule="auto"/>
        <w:ind w:left="4574" w:right="307"/>
        <w:jc w:val="right"/>
        <w:rPr>
          <w:rFonts w:ascii="Times New Roman" w:eastAsia="Arial" w:hAnsi="Times New Roman" w:cs="Times New Roman"/>
          <w:sz w:val="20"/>
        </w:rPr>
      </w:pPr>
    </w:p>
    <w:p w:rsidR="006F2668" w:rsidRPr="00D829BE" w:rsidRDefault="006F2668" w:rsidP="007B0228">
      <w:pPr>
        <w:spacing w:after="0" w:line="240" w:lineRule="auto"/>
        <w:jc w:val="right"/>
        <w:rPr>
          <w:rFonts w:ascii="Times New Roman" w:eastAsia="Arial" w:hAnsi="Times New Roman" w:cs="Times New Roman"/>
          <w:sz w:val="20"/>
        </w:rPr>
      </w:pPr>
    </w:p>
    <w:p w:rsidR="007B0228" w:rsidRPr="00D829BE" w:rsidRDefault="00F13D75" w:rsidP="007B0228">
      <w:pPr>
        <w:spacing w:after="0" w:line="240" w:lineRule="auto"/>
        <w:jc w:val="right"/>
        <w:rPr>
          <w:rFonts w:ascii="Times New Roman" w:hAnsi="Times New Roman" w:cs="Times New Roman"/>
          <w:sz w:val="20"/>
          <w:szCs w:val="20"/>
        </w:rPr>
      </w:pPr>
      <w:r w:rsidRPr="00D829BE">
        <w:rPr>
          <w:rFonts w:ascii="Times New Roman" w:eastAsia="Arial" w:hAnsi="Times New Roman" w:cs="Times New Roman"/>
          <w:sz w:val="20"/>
        </w:rPr>
        <w:t>SOUZA, Felipe da Conceição</w:t>
      </w:r>
      <w:r w:rsidR="007B0228" w:rsidRPr="00D829BE">
        <w:rPr>
          <w:rStyle w:val="Refdenotaderodap"/>
          <w:rFonts w:ascii="Times New Roman" w:hAnsi="Times New Roman" w:cs="Times New Roman"/>
          <w:sz w:val="20"/>
          <w:szCs w:val="20"/>
        </w:rPr>
        <w:footnoteReference w:id="1"/>
      </w:r>
    </w:p>
    <w:p w:rsidR="002170B6" w:rsidRPr="00D829BE" w:rsidRDefault="00F13D75" w:rsidP="007B0228">
      <w:pPr>
        <w:tabs>
          <w:tab w:val="left" w:pos="9071"/>
        </w:tabs>
        <w:spacing w:after="0" w:line="240" w:lineRule="auto"/>
        <w:ind w:left="4778" w:right="-1" w:hanging="204"/>
        <w:jc w:val="right"/>
        <w:rPr>
          <w:rFonts w:ascii="Times New Roman" w:eastAsia="Arial" w:hAnsi="Times New Roman" w:cs="Times New Roman"/>
          <w:sz w:val="20"/>
        </w:rPr>
      </w:pPr>
      <w:r w:rsidRPr="00D829BE">
        <w:rPr>
          <w:rFonts w:ascii="Times New Roman" w:eastAsia="Arial" w:hAnsi="Times New Roman" w:cs="Times New Roman"/>
          <w:sz w:val="20"/>
        </w:rPr>
        <w:t>NERES, Wesley Fabio da Silva</w:t>
      </w:r>
      <w:r w:rsidR="007B0228" w:rsidRPr="00D829BE">
        <w:rPr>
          <w:rStyle w:val="Refdenotaderodap"/>
          <w:rFonts w:ascii="Times New Roman" w:hAnsi="Times New Roman" w:cs="Times New Roman"/>
          <w:sz w:val="20"/>
          <w:szCs w:val="20"/>
        </w:rPr>
        <w:footnoteReference w:id="2"/>
      </w:r>
    </w:p>
    <w:p w:rsidR="002170B6" w:rsidRPr="00D829BE" w:rsidRDefault="002170B6">
      <w:pPr>
        <w:spacing w:after="0" w:line="240" w:lineRule="auto"/>
        <w:ind w:left="720" w:hanging="720"/>
        <w:jc w:val="right"/>
        <w:rPr>
          <w:rFonts w:ascii="Times New Roman" w:eastAsia="Arial" w:hAnsi="Times New Roman" w:cs="Times New Roman"/>
        </w:rPr>
      </w:pPr>
    </w:p>
    <w:p w:rsidR="006F2668" w:rsidRPr="00D829BE" w:rsidRDefault="006F2668">
      <w:pPr>
        <w:spacing w:after="0" w:line="240" w:lineRule="auto"/>
        <w:ind w:left="720" w:hanging="720"/>
        <w:jc w:val="right"/>
        <w:rPr>
          <w:rFonts w:ascii="Times New Roman" w:eastAsia="Arial" w:hAnsi="Times New Roman" w:cs="Times New Roman"/>
        </w:rPr>
      </w:pPr>
    </w:p>
    <w:p w:rsidR="00F13D75" w:rsidRPr="00D829BE" w:rsidRDefault="00F13D75">
      <w:pPr>
        <w:spacing w:after="0" w:line="240" w:lineRule="auto"/>
        <w:ind w:left="720" w:hanging="720"/>
        <w:jc w:val="right"/>
        <w:rPr>
          <w:rFonts w:ascii="Times New Roman" w:eastAsia="Arial" w:hAnsi="Times New Roman" w:cs="Times New Roman"/>
        </w:rPr>
      </w:pPr>
    </w:p>
    <w:p w:rsidR="00F13D75" w:rsidRPr="00D829BE" w:rsidRDefault="007E04B1" w:rsidP="00B24B89">
      <w:pPr>
        <w:spacing w:after="0" w:line="240" w:lineRule="auto"/>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RESUMO</w:t>
      </w:r>
    </w:p>
    <w:p w:rsidR="00B24B89" w:rsidRPr="00D829BE" w:rsidRDefault="00B24B89" w:rsidP="00B24B89">
      <w:pPr>
        <w:spacing w:after="0" w:line="240" w:lineRule="auto"/>
        <w:jc w:val="both"/>
        <w:rPr>
          <w:rFonts w:ascii="Times New Roman" w:eastAsia="Arial" w:hAnsi="Times New Roman" w:cs="Times New Roman"/>
          <w:b/>
          <w:sz w:val="20"/>
          <w:szCs w:val="24"/>
        </w:rPr>
      </w:pPr>
    </w:p>
    <w:p w:rsidR="007E04B1" w:rsidRPr="00D829BE" w:rsidRDefault="007E04B1" w:rsidP="00B24B89">
      <w:pPr>
        <w:spacing w:after="0" w:line="240" w:lineRule="auto"/>
        <w:jc w:val="both"/>
        <w:rPr>
          <w:rFonts w:ascii="Times New Roman" w:hAnsi="Times New Roman" w:cs="Times New Roman"/>
          <w:sz w:val="24"/>
          <w:szCs w:val="24"/>
          <w:shd w:val="clear" w:color="auto" w:fill="FFFFFF"/>
        </w:rPr>
      </w:pPr>
      <w:r w:rsidRPr="00D829BE">
        <w:rPr>
          <w:rFonts w:ascii="Times New Roman" w:eastAsia="Arial" w:hAnsi="Times New Roman" w:cs="Times New Roman"/>
          <w:sz w:val="24"/>
          <w:szCs w:val="24"/>
        </w:rPr>
        <w:t xml:space="preserve">O objetivo do estudo foi </w:t>
      </w:r>
      <w:r w:rsidRPr="00D829BE">
        <w:rPr>
          <w:rFonts w:ascii="Times New Roman" w:hAnsi="Times New Roman" w:cs="Times New Roman"/>
          <w:sz w:val="24"/>
          <w:szCs w:val="24"/>
          <w:shd w:val="clear" w:color="auto" w:fill="FFFFFF"/>
        </w:rPr>
        <w:t xml:space="preserve">analisar as formas de utilização do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para combater as ilegalidades na prisão de um cidadão no trabalho da polícia militar.</w:t>
      </w:r>
      <w:r w:rsidR="00026B12" w:rsidRPr="00D829BE">
        <w:rPr>
          <w:rFonts w:ascii="Times New Roman" w:hAnsi="Times New Roman" w:cs="Times New Roman"/>
          <w:sz w:val="24"/>
          <w:szCs w:val="24"/>
          <w:shd w:val="clear" w:color="auto" w:fill="FFFFFF"/>
        </w:rPr>
        <w:t xml:space="preserve"> As evidência</w:t>
      </w:r>
      <w:r w:rsidR="002D28FC" w:rsidRPr="00D829BE">
        <w:rPr>
          <w:rFonts w:ascii="Times New Roman" w:hAnsi="Times New Roman" w:cs="Times New Roman"/>
          <w:sz w:val="24"/>
          <w:szCs w:val="24"/>
          <w:shd w:val="clear" w:color="auto" w:fill="FFFFFF"/>
        </w:rPr>
        <w:t>s</w:t>
      </w:r>
      <w:r w:rsidR="00026B12" w:rsidRPr="00D829BE">
        <w:rPr>
          <w:rFonts w:ascii="Times New Roman" w:hAnsi="Times New Roman" w:cs="Times New Roman"/>
          <w:sz w:val="24"/>
          <w:szCs w:val="24"/>
          <w:shd w:val="clear" w:color="auto" w:fill="FFFFFF"/>
        </w:rPr>
        <w:t xml:space="preserve"> de utilização da prisão como meio coercitivo tem sido uma das premissas para o uso do </w:t>
      </w:r>
      <w:r w:rsidR="00026B12" w:rsidRPr="00D829BE">
        <w:rPr>
          <w:rFonts w:ascii="Times New Roman" w:hAnsi="Times New Roman" w:cs="Times New Roman"/>
          <w:i/>
          <w:sz w:val="24"/>
          <w:szCs w:val="24"/>
          <w:shd w:val="clear" w:color="auto" w:fill="FFFFFF"/>
        </w:rPr>
        <w:t>habeas corpus</w:t>
      </w:r>
      <w:r w:rsidR="00026B12" w:rsidRPr="00D829BE">
        <w:rPr>
          <w:rFonts w:ascii="Times New Roman" w:hAnsi="Times New Roman" w:cs="Times New Roman"/>
          <w:sz w:val="24"/>
          <w:szCs w:val="24"/>
          <w:shd w:val="clear" w:color="auto" w:fill="FFFFFF"/>
        </w:rPr>
        <w:t xml:space="preserve">, assim como uma medida válida para ponderar a ação policial frente aos diversos contextos de execução da ação efetiva em detrimento ao cumprimento da lei. No contexto de realização do estudo, foi realizado um levantamento bibliográfico enfatizando teorias relacionadas ao histórico do </w:t>
      </w:r>
      <w:r w:rsidR="00026B12" w:rsidRPr="00D829BE">
        <w:rPr>
          <w:rFonts w:ascii="Times New Roman" w:hAnsi="Times New Roman" w:cs="Times New Roman"/>
          <w:i/>
          <w:sz w:val="24"/>
          <w:szCs w:val="24"/>
          <w:shd w:val="clear" w:color="auto" w:fill="FFFFFF"/>
        </w:rPr>
        <w:t>habeas corpus</w:t>
      </w:r>
      <w:r w:rsidR="00026B12" w:rsidRPr="00D829BE">
        <w:rPr>
          <w:rFonts w:ascii="Times New Roman" w:hAnsi="Times New Roman" w:cs="Times New Roman"/>
          <w:sz w:val="24"/>
          <w:szCs w:val="24"/>
          <w:shd w:val="clear" w:color="auto" w:fill="FFFFFF"/>
        </w:rPr>
        <w:t xml:space="preserve">, apontando as competências e o cabimento de julgamento dessa medida e também analisando as formas de utilização do </w:t>
      </w:r>
      <w:r w:rsidR="00026B12" w:rsidRPr="00D829BE">
        <w:rPr>
          <w:rFonts w:ascii="Times New Roman" w:hAnsi="Times New Roman" w:cs="Times New Roman"/>
          <w:i/>
          <w:sz w:val="24"/>
          <w:szCs w:val="24"/>
          <w:shd w:val="clear" w:color="auto" w:fill="FFFFFF"/>
        </w:rPr>
        <w:t>habeas corpus</w:t>
      </w:r>
      <w:r w:rsidR="00026B12" w:rsidRPr="00D829BE">
        <w:rPr>
          <w:rFonts w:ascii="Times New Roman" w:hAnsi="Times New Roman" w:cs="Times New Roman"/>
          <w:sz w:val="24"/>
          <w:szCs w:val="24"/>
          <w:shd w:val="clear" w:color="auto" w:fill="FFFFFF"/>
        </w:rPr>
        <w:t xml:space="preserve"> no combate as ilegalidades da prisão de um indivíduo no contexto de trabalho da polícia militar. As </w:t>
      </w:r>
      <w:r w:rsidR="002D28FC" w:rsidRPr="00D829BE">
        <w:rPr>
          <w:rFonts w:ascii="Times New Roman" w:hAnsi="Times New Roman" w:cs="Times New Roman"/>
          <w:sz w:val="24"/>
          <w:szCs w:val="24"/>
          <w:shd w:val="clear" w:color="auto" w:fill="FFFFFF"/>
        </w:rPr>
        <w:t xml:space="preserve">teorias </w:t>
      </w:r>
      <w:r w:rsidR="00026B12" w:rsidRPr="00D829BE">
        <w:rPr>
          <w:rFonts w:ascii="Times New Roman" w:hAnsi="Times New Roman" w:cs="Times New Roman"/>
          <w:sz w:val="24"/>
          <w:szCs w:val="24"/>
        </w:rPr>
        <w:t xml:space="preserve">utilizadas no estudo foram pesquisadas em bases de dados como SciELO, CAPES e Google Acadêmico e após a busca dessas teorias foi realizada a análise dos resultados, embasando-se nas teorias já apresentadas, podendo concluir que a ação policial no que se refere ao </w:t>
      </w:r>
      <w:r w:rsidR="00026B12" w:rsidRPr="00D829BE">
        <w:rPr>
          <w:rFonts w:ascii="Times New Roman" w:hAnsi="Times New Roman" w:cs="Times New Roman"/>
          <w:sz w:val="24"/>
          <w:szCs w:val="24"/>
          <w:shd w:val="clear" w:color="auto" w:fill="FFFFFF"/>
        </w:rPr>
        <w:t>trabalho ostensivo e preventivo contra ações de desordem pública, devem ser realizas pautando-se na legalidade, não utilizando de artifícios contrários ao vigente</w:t>
      </w:r>
      <w:r w:rsidR="002D28FC" w:rsidRPr="00D829BE">
        <w:rPr>
          <w:rFonts w:ascii="Times New Roman" w:hAnsi="Times New Roman" w:cs="Times New Roman"/>
          <w:sz w:val="24"/>
          <w:szCs w:val="24"/>
          <w:shd w:val="clear" w:color="auto" w:fill="FFFFFF"/>
        </w:rPr>
        <w:t xml:space="preserve">, tendo como medida importante para consecução do trabalho o </w:t>
      </w:r>
      <w:r w:rsidR="002D28FC" w:rsidRPr="00D829BE">
        <w:rPr>
          <w:rFonts w:ascii="Times New Roman" w:hAnsi="Times New Roman" w:cs="Times New Roman"/>
          <w:i/>
          <w:sz w:val="24"/>
          <w:szCs w:val="24"/>
          <w:shd w:val="clear" w:color="auto" w:fill="FFFFFF"/>
        </w:rPr>
        <w:t>habeas corpus</w:t>
      </w:r>
      <w:r w:rsidR="002D28FC" w:rsidRPr="00D829BE">
        <w:rPr>
          <w:rFonts w:ascii="Times New Roman" w:hAnsi="Times New Roman" w:cs="Times New Roman"/>
          <w:sz w:val="24"/>
          <w:szCs w:val="24"/>
          <w:shd w:val="clear" w:color="auto" w:fill="FFFFFF"/>
        </w:rPr>
        <w:t xml:space="preserve"> pautando-se também no direito de defesa do indivíduo</w:t>
      </w:r>
      <w:r w:rsidR="00026B12" w:rsidRPr="00D829BE">
        <w:rPr>
          <w:rFonts w:ascii="Times New Roman" w:hAnsi="Times New Roman" w:cs="Times New Roman"/>
          <w:sz w:val="24"/>
          <w:szCs w:val="24"/>
          <w:shd w:val="clear" w:color="auto" w:fill="FFFFFF"/>
        </w:rPr>
        <w:t xml:space="preserve">. </w:t>
      </w:r>
    </w:p>
    <w:p w:rsidR="00026B12" w:rsidRPr="00D829BE" w:rsidRDefault="00026B12" w:rsidP="00B24B89">
      <w:pPr>
        <w:spacing w:after="0" w:line="240" w:lineRule="auto"/>
        <w:jc w:val="both"/>
        <w:rPr>
          <w:rFonts w:ascii="Times New Roman" w:eastAsia="Arial" w:hAnsi="Times New Roman" w:cs="Times New Roman"/>
          <w:b/>
          <w:sz w:val="20"/>
          <w:szCs w:val="24"/>
        </w:rPr>
      </w:pPr>
    </w:p>
    <w:p w:rsidR="00026B12" w:rsidRPr="00D829BE" w:rsidRDefault="00026B12" w:rsidP="00B24B89">
      <w:pPr>
        <w:spacing w:after="0" w:line="240" w:lineRule="auto"/>
        <w:jc w:val="both"/>
        <w:rPr>
          <w:rFonts w:ascii="Times New Roman" w:eastAsia="Arial" w:hAnsi="Times New Roman" w:cs="Times New Roman"/>
          <w:sz w:val="20"/>
          <w:szCs w:val="24"/>
        </w:rPr>
      </w:pPr>
      <w:r w:rsidRPr="00D829BE">
        <w:rPr>
          <w:rFonts w:ascii="Times New Roman" w:eastAsia="Arial" w:hAnsi="Times New Roman" w:cs="Times New Roman"/>
          <w:b/>
          <w:sz w:val="24"/>
          <w:szCs w:val="24"/>
        </w:rPr>
        <w:t>Palavras-chave:</w:t>
      </w:r>
      <w:r w:rsidR="00B24B89" w:rsidRPr="00D829BE">
        <w:rPr>
          <w:rFonts w:ascii="Times New Roman" w:eastAsia="Arial" w:hAnsi="Times New Roman" w:cs="Times New Roman"/>
          <w:b/>
          <w:sz w:val="24"/>
          <w:szCs w:val="24"/>
        </w:rPr>
        <w:t xml:space="preserve"> </w:t>
      </w:r>
      <w:r w:rsidR="00B24B89" w:rsidRPr="00D829BE">
        <w:rPr>
          <w:rFonts w:ascii="Times New Roman" w:eastAsia="Arial" w:hAnsi="Times New Roman" w:cs="Times New Roman"/>
          <w:sz w:val="24"/>
          <w:szCs w:val="24"/>
        </w:rPr>
        <w:t xml:space="preserve">Habeas Corpus. Ilegalidades. Polícia Militar. Prisão. </w:t>
      </w:r>
    </w:p>
    <w:p w:rsidR="00B24B89" w:rsidRPr="00D829BE" w:rsidRDefault="00B24B89" w:rsidP="00B24B89">
      <w:pPr>
        <w:spacing w:after="0" w:line="240" w:lineRule="auto"/>
        <w:jc w:val="both"/>
        <w:rPr>
          <w:rFonts w:ascii="Times New Roman" w:eastAsia="Arial" w:hAnsi="Times New Roman" w:cs="Times New Roman"/>
          <w:b/>
          <w:sz w:val="20"/>
          <w:szCs w:val="24"/>
        </w:rPr>
      </w:pPr>
    </w:p>
    <w:p w:rsidR="00FF7AC0" w:rsidRPr="00D829BE" w:rsidRDefault="00FF7AC0" w:rsidP="00B24B89">
      <w:pPr>
        <w:spacing w:after="0" w:line="240" w:lineRule="auto"/>
        <w:jc w:val="both"/>
        <w:rPr>
          <w:rFonts w:ascii="Times New Roman" w:eastAsia="Arial" w:hAnsi="Times New Roman" w:cs="Times New Roman"/>
          <w:b/>
          <w:sz w:val="20"/>
          <w:szCs w:val="24"/>
        </w:rPr>
      </w:pPr>
    </w:p>
    <w:p w:rsidR="00026B12" w:rsidRPr="00D829BE" w:rsidRDefault="00B24B89" w:rsidP="00B24B89">
      <w:pPr>
        <w:spacing w:after="0" w:line="240" w:lineRule="auto"/>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 xml:space="preserve">ABSTRACT </w:t>
      </w:r>
    </w:p>
    <w:p w:rsidR="00B24B89" w:rsidRPr="00D829BE" w:rsidRDefault="00B24B89" w:rsidP="00B24B89">
      <w:pPr>
        <w:spacing w:after="0" w:line="240" w:lineRule="auto"/>
        <w:jc w:val="both"/>
        <w:rPr>
          <w:rFonts w:ascii="Times New Roman" w:eastAsia="Arial" w:hAnsi="Times New Roman" w:cs="Times New Roman"/>
          <w:b/>
          <w:sz w:val="24"/>
          <w:szCs w:val="24"/>
        </w:rPr>
      </w:pPr>
    </w:p>
    <w:p w:rsidR="00B24B89" w:rsidRPr="00D829BE" w:rsidRDefault="00B24B89" w:rsidP="00B24B89">
      <w:pPr>
        <w:pStyle w:val="Pr-formataoHTML"/>
        <w:shd w:val="clear" w:color="auto" w:fill="FFFFFF"/>
        <w:jc w:val="both"/>
        <w:rPr>
          <w:rFonts w:ascii="Times New Roman" w:hAnsi="Times New Roman" w:cs="Times New Roman"/>
          <w:sz w:val="24"/>
          <w:szCs w:val="24"/>
        </w:rPr>
      </w:pPr>
      <w:r w:rsidRPr="00D829BE">
        <w:rPr>
          <w:rFonts w:ascii="Times New Roman" w:hAnsi="Times New Roman" w:cs="Times New Roman"/>
          <w:sz w:val="24"/>
          <w:szCs w:val="24"/>
          <w:lang w:val="en"/>
        </w:rPr>
        <w:t xml:space="preserve">The objective of the study was to analyze the use of habeas corpus to combat illegalities in the arrest of a citizen in the work of the military police. The use of prison as a coercive means has been one of the premises for the use of habeas corpus, as well as a valid measure to consider the police action against the different contexts of effective action to the detriment of compliance with the law. In the context of the study, a bibliographical survey was carried out emphasizing theories related to the history of habeas corpus, pointing out the competence and judgment of this measure and also analyzing the use of habeas corpus in combating the illegalities of the prison of an individual in the context of military police work. Those used in the study were researched in databases such as SciELO, CAPES and Google Academic and after the search of </w:t>
      </w:r>
      <w:r w:rsidRPr="00D829BE">
        <w:rPr>
          <w:rFonts w:ascii="Times New Roman" w:hAnsi="Times New Roman" w:cs="Times New Roman"/>
          <w:sz w:val="24"/>
          <w:szCs w:val="24"/>
          <w:lang w:val="en"/>
        </w:rPr>
        <w:lastRenderedPageBreak/>
        <w:t>these theories the analysis of the results was carried out, based on the theories already presented, being able to conclude that the police action with regard to work ostensive and preventive action against public disorder, should be carried out in accordance with legality, not using contraptions contrary to the current one</w:t>
      </w:r>
      <w:r w:rsidR="001265EB" w:rsidRPr="00D829BE">
        <w:rPr>
          <w:rFonts w:ascii="Times New Roman" w:hAnsi="Times New Roman" w:cs="Times New Roman"/>
          <w:sz w:val="24"/>
          <w:szCs w:val="24"/>
          <w:lang w:val="en"/>
        </w:rPr>
        <w:t>, having as an important measure to achieve the work the habeas corpus also being based on the right of defense of the individual.</w:t>
      </w:r>
    </w:p>
    <w:p w:rsidR="00B24B89" w:rsidRPr="00D829BE" w:rsidRDefault="00B24B89" w:rsidP="00B24B89">
      <w:pPr>
        <w:spacing w:after="0" w:line="240" w:lineRule="auto"/>
        <w:jc w:val="both"/>
        <w:rPr>
          <w:rFonts w:ascii="Times New Roman" w:eastAsia="Arial" w:hAnsi="Times New Roman" w:cs="Times New Roman"/>
          <w:b/>
          <w:sz w:val="24"/>
          <w:szCs w:val="24"/>
        </w:rPr>
      </w:pPr>
    </w:p>
    <w:p w:rsidR="00B24B89" w:rsidRDefault="00B73958" w:rsidP="00B24B89">
      <w:pPr>
        <w:pStyle w:val="Pr-formataoHTML"/>
        <w:shd w:val="clear" w:color="auto" w:fill="FFFFFF"/>
        <w:jc w:val="both"/>
        <w:rPr>
          <w:rFonts w:ascii="Times New Roman" w:hAnsi="Times New Roman" w:cs="Times New Roman"/>
          <w:sz w:val="24"/>
          <w:szCs w:val="24"/>
          <w:lang w:val="en"/>
        </w:rPr>
      </w:pPr>
      <w:r w:rsidRPr="00D829BE">
        <w:rPr>
          <w:rFonts w:ascii="Times New Roman" w:eastAsia="Arial" w:hAnsi="Times New Roman" w:cs="Times New Roman"/>
          <w:b/>
          <w:sz w:val="24"/>
          <w:szCs w:val="24"/>
          <w:lang w:val="en-US"/>
        </w:rPr>
        <w:t>Key</w:t>
      </w:r>
      <w:r w:rsidR="006F2668" w:rsidRPr="00D829BE">
        <w:rPr>
          <w:rFonts w:ascii="Times New Roman" w:eastAsia="Arial" w:hAnsi="Times New Roman" w:cs="Times New Roman"/>
          <w:b/>
          <w:sz w:val="24"/>
          <w:szCs w:val="24"/>
          <w:lang w:val="en-US"/>
        </w:rPr>
        <w:t>-</w:t>
      </w:r>
      <w:r w:rsidR="00B24B89" w:rsidRPr="00D829BE">
        <w:rPr>
          <w:rFonts w:ascii="Times New Roman" w:eastAsia="Arial" w:hAnsi="Times New Roman" w:cs="Times New Roman"/>
          <w:b/>
          <w:sz w:val="24"/>
          <w:szCs w:val="24"/>
          <w:lang w:val="en-US"/>
        </w:rPr>
        <w:t xml:space="preserve">words: </w:t>
      </w:r>
      <w:r w:rsidR="00B24B89" w:rsidRPr="00D829BE">
        <w:rPr>
          <w:rFonts w:ascii="Times New Roman" w:hAnsi="Times New Roman" w:cs="Times New Roman"/>
          <w:sz w:val="24"/>
          <w:szCs w:val="24"/>
          <w:lang w:val="en"/>
        </w:rPr>
        <w:t>Habeas Corpus. Illegalities. Military police. Prison.</w:t>
      </w:r>
    </w:p>
    <w:p w:rsidR="00D829BE" w:rsidRDefault="00D829BE" w:rsidP="00B24B89">
      <w:pPr>
        <w:pStyle w:val="Pr-formataoHTML"/>
        <w:shd w:val="clear" w:color="auto" w:fill="FFFFFF"/>
        <w:jc w:val="both"/>
        <w:rPr>
          <w:rFonts w:ascii="Times New Roman" w:hAnsi="Times New Roman" w:cs="Times New Roman"/>
          <w:sz w:val="24"/>
          <w:szCs w:val="24"/>
          <w:lang w:val="en"/>
        </w:rPr>
      </w:pPr>
    </w:p>
    <w:p w:rsidR="00D829BE" w:rsidRPr="00D829BE" w:rsidRDefault="00D829BE" w:rsidP="00B24B89">
      <w:pPr>
        <w:pStyle w:val="Pr-formataoHTML"/>
        <w:shd w:val="clear" w:color="auto" w:fill="FFFFFF"/>
        <w:jc w:val="both"/>
        <w:rPr>
          <w:rFonts w:ascii="Times New Roman" w:hAnsi="Times New Roman" w:cs="Times New Roman"/>
          <w:sz w:val="24"/>
          <w:szCs w:val="24"/>
        </w:rPr>
      </w:pPr>
    </w:p>
    <w:p w:rsidR="00D829BE" w:rsidRPr="00D829BE" w:rsidRDefault="00F13D75" w:rsidP="00B73958">
      <w:pPr>
        <w:spacing w:after="0" w:line="360" w:lineRule="auto"/>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1 INTRODUÇÃO</w:t>
      </w:r>
    </w:p>
    <w:p w:rsidR="00FF7AC0" w:rsidRPr="00D829BE" w:rsidRDefault="00FF7AC0" w:rsidP="00B73958">
      <w:pPr>
        <w:spacing w:after="0" w:line="360" w:lineRule="auto"/>
        <w:jc w:val="both"/>
        <w:rPr>
          <w:rFonts w:ascii="Times New Roman" w:eastAsia="Arial" w:hAnsi="Times New Roman" w:cs="Times New Roman"/>
          <w:b/>
          <w:sz w:val="24"/>
          <w:szCs w:val="24"/>
        </w:rPr>
      </w:pPr>
    </w:p>
    <w:p w:rsidR="00A069B9" w:rsidRPr="00D829BE" w:rsidRDefault="00A1421B"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eastAsia="Times New Roman" w:hAnsi="Times New Roman" w:cs="Times New Roman"/>
          <w:sz w:val="24"/>
          <w:szCs w:val="24"/>
        </w:rPr>
        <w:t xml:space="preserve">O </w:t>
      </w:r>
      <w:r w:rsidR="00F92313" w:rsidRPr="00D829BE">
        <w:rPr>
          <w:rFonts w:ascii="Times New Roman" w:eastAsia="Times New Roman" w:hAnsi="Times New Roman" w:cs="Times New Roman"/>
          <w:i/>
          <w:iCs/>
          <w:sz w:val="24"/>
          <w:szCs w:val="24"/>
        </w:rPr>
        <w:t>habeas corpus</w:t>
      </w:r>
      <w:r w:rsidR="00F92313" w:rsidRPr="00D829BE">
        <w:rPr>
          <w:rFonts w:ascii="Times New Roman" w:eastAsia="Times New Roman" w:hAnsi="Times New Roman" w:cs="Times New Roman"/>
          <w:sz w:val="24"/>
          <w:szCs w:val="24"/>
        </w:rPr>
        <w:t> </w:t>
      </w:r>
      <w:r w:rsidR="00A069B9" w:rsidRPr="00D829BE">
        <w:rPr>
          <w:rFonts w:ascii="Times New Roman" w:eastAsia="Times New Roman" w:hAnsi="Times New Roman" w:cs="Times New Roman"/>
          <w:sz w:val="24"/>
          <w:szCs w:val="24"/>
        </w:rPr>
        <w:t>é</w:t>
      </w:r>
      <w:r w:rsidRPr="00D829BE">
        <w:rPr>
          <w:rFonts w:ascii="Times New Roman" w:eastAsia="Times New Roman" w:hAnsi="Times New Roman" w:cs="Times New Roman"/>
          <w:sz w:val="24"/>
          <w:szCs w:val="24"/>
        </w:rPr>
        <w:t xml:space="preserve"> uma ação</w:t>
      </w:r>
      <w:r w:rsidR="00A069B9" w:rsidRPr="00D829BE">
        <w:rPr>
          <w:rFonts w:ascii="Times New Roman" w:eastAsia="Times New Roman" w:hAnsi="Times New Roman" w:cs="Times New Roman"/>
          <w:sz w:val="24"/>
          <w:szCs w:val="24"/>
        </w:rPr>
        <w:t xml:space="preserve"> </w:t>
      </w:r>
      <w:r w:rsidRPr="00D829BE">
        <w:rPr>
          <w:rFonts w:ascii="Times New Roman" w:eastAsia="Times New Roman" w:hAnsi="Times New Roman" w:cs="Times New Roman"/>
          <w:sz w:val="24"/>
          <w:szCs w:val="24"/>
        </w:rPr>
        <w:t xml:space="preserve">para </w:t>
      </w:r>
      <w:r w:rsidR="00A069B9" w:rsidRPr="00D829BE">
        <w:rPr>
          <w:rFonts w:ascii="Times New Roman" w:eastAsia="Times New Roman" w:hAnsi="Times New Roman" w:cs="Times New Roman"/>
          <w:sz w:val="24"/>
          <w:szCs w:val="24"/>
        </w:rPr>
        <w:t xml:space="preserve">minimizar as possibilidades de violência e também o uso da correção de liberdade em relação </w:t>
      </w:r>
      <w:r w:rsidR="00831AC0" w:rsidRPr="00D829BE">
        <w:rPr>
          <w:rFonts w:ascii="Times New Roman" w:eastAsia="Times New Roman" w:hAnsi="Times New Roman" w:cs="Times New Roman"/>
          <w:sz w:val="24"/>
          <w:szCs w:val="24"/>
        </w:rPr>
        <w:t>à</w:t>
      </w:r>
      <w:r w:rsidR="00A069B9" w:rsidRPr="00D829BE">
        <w:rPr>
          <w:rFonts w:ascii="Times New Roman" w:eastAsia="Times New Roman" w:hAnsi="Times New Roman" w:cs="Times New Roman"/>
          <w:sz w:val="24"/>
          <w:szCs w:val="24"/>
        </w:rPr>
        <w:t xml:space="preserve"> locomoção, </w:t>
      </w:r>
      <w:r w:rsidR="0093313D" w:rsidRPr="00D829BE">
        <w:rPr>
          <w:rFonts w:ascii="Times New Roman" w:eastAsia="Times New Roman" w:hAnsi="Times New Roman" w:cs="Times New Roman"/>
          <w:sz w:val="24"/>
          <w:szCs w:val="24"/>
        </w:rPr>
        <w:t xml:space="preserve">em caso em que ocorra </w:t>
      </w:r>
      <w:r w:rsidR="00831AC0" w:rsidRPr="00D829BE">
        <w:rPr>
          <w:rFonts w:ascii="Times New Roman" w:eastAsia="Times New Roman" w:hAnsi="Times New Roman" w:cs="Times New Roman"/>
          <w:sz w:val="24"/>
          <w:szCs w:val="24"/>
        </w:rPr>
        <w:t xml:space="preserve">o abuso de poder por parte da autoridade, militar ou não. Funciona como um processo de impugnação assegurada constitucionalmente, preservando o direito do indivíduo de ir e vir. </w:t>
      </w:r>
    </w:p>
    <w:p w:rsidR="00831AC0" w:rsidRPr="00D829BE" w:rsidRDefault="00831AC0"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eastAsia="Times New Roman" w:hAnsi="Times New Roman" w:cs="Times New Roman"/>
          <w:sz w:val="24"/>
          <w:szCs w:val="24"/>
        </w:rPr>
        <w:t xml:space="preserve">A medida está elencada na Constituição Federal, mais especificamente no art. 5º, </w:t>
      </w:r>
      <w:r w:rsidR="00F92313" w:rsidRPr="00D829BE">
        <w:rPr>
          <w:rFonts w:ascii="Times New Roman" w:eastAsia="Times New Roman" w:hAnsi="Times New Roman" w:cs="Times New Roman"/>
          <w:sz w:val="24"/>
          <w:szCs w:val="24"/>
        </w:rPr>
        <w:t xml:space="preserve">LXVIII, </w:t>
      </w:r>
      <w:r w:rsidRPr="00D829BE">
        <w:rPr>
          <w:rFonts w:ascii="Times New Roman" w:eastAsia="Times New Roman" w:hAnsi="Times New Roman" w:cs="Times New Roman"/>
          <w:sz w:val="24"/>
          <w:szCs w:val="24"/>
        </w:rPr>
        <w:t xml:space="preserve">assim como também no arts. 647 e seguintes do </w:t>
      </w:r>
      <w:r w:rsidR="00F92313" w:rsidRPr="00D829BE">
        <w:rPr>
          <w:rFonts w:ascii="Times New Roman" w:eastAsia="Times New Roman" w:hAnsi="Times New Roman" w:cs="Times New Roman"/>
          <w:sz w:val="24"/>
          <w:szCs w:val="24"/>
        </w:rPr>
        <w:t xml:space="preserve">Código de Processo Penal. </w:t>
      </w:r>
      <w:r w:rsidRPr="00D829BE">
        <w:rPr>
          <w:rFonts w:ascii="Times New Roman" w:eastAsia="Times New Roman" w:hAnsi="Times New Roman" w:cs="Times New Roman"/>
          <w:sz w:val="24"/>
          <w:szCs w:val="24"/>
        </w:rPr>
        <w:t xml:space="preserve">A este se observa a necessidade de embasamento teórico suficiente, tem do em vista que será utilizado como instrumento para vigiar a violação do direito do indivíduo de ir e vir. </w:t>
      </w:r>
    </w:p>
    <w:p w:rsidR="00831AC0" w:rsidRPr="00D829BE" w:rsidRDefault="00831AC0"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eastAsia="Times New Roman" w:hAnsi="Times New Roman" w:cs="Times New Roman"/>
          <w:sz w:val="24"/>
          <w:szCs w:val="24"/>
        </w:rPr>
        <w:t xml:space="preserve">É válido destacar a constitucionalidade do habeas corpus, assim como o caráter penal que possui e também de ser entendido como um procedimento especial. Este não deve ser entendido como um recurso ou ainda ser </w:t>
      </w:r>
      <w:r w:rsidR="00463098" w:rsidRPr="00D829BE">
        <w:rPr>
          <w:rFonts w:ascii="Times New Roman" w:eastAsia="Times New Roman" w:hAnsi="Times New Roman" w:cs="Times New Roman"/>
          <w:sz w:val="24"/>
          <w:szCs w:val="24"/>
        </w:rPr>
        <w:t xml:space="preserve">observado como tal no que se refere ao </w:t>
      </w:r>
      <w:r w:rsidRPr="00D829BE">
        <w:rPr>
          <w:rFonts w:ascii="Times New Roman" w:hAnsi="Times New Roman" w:cs="Times New Roman"/>
          <w:sz w:val="24"/>
          <w:szCs w:val="24"/>
          <w:shd w:val="clear" w:color="auto" w:fill="FFFFFF"/>
        </w:rPr>
        <w:t xml:space="preserve">Código de Processo Penal. </w:t>
      </w:r>
      <w:r w:rsidR="00463098" w:rsidRPr="00D829BE">
        <w:rPr>
          <w:rFonts w:ascii="Times New Roman" w:hAnsi="Times New Roman" w:cs="Times New Roman"/>
          <w:sz w:val="24"/>
          <w:szCs w:val="24"/>
          <w:shd w:val="clear" w:color="auto" w:fill="FFFFFF"/>
        </w:rPr>
        <w:t xml:space="preserve">A medida pode ser utilizada ainda como preventiva e também como repressiva. Nestes dois casos se observa a possibilidade de que seja concedida liminar, evitando assim qualquer tipo de constrangimento que esteja relacionado ao direito do indivíduo de ir e vir. </w:t>
      </w:r>
    </w:p>
    <w:p w:rsidR="00463098" w:rsidRPr="00D829BE" w:rsidRDefault="00463098"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 xml:space="preserve">Diante disso, se observa como problema: De que forma 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pode ser utilizado para combater as ilegalidades na prisão de um cidadão no trabalho da polícia militar?</w:t>
      </w:r>
    </w:p>
    <w:p w:rsidR="00463098" w:rsidRPr="00D829BE" w:rsidRDefault="00463098"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 xml:space="preserve">O objetivo geral </w:t>
      </w:r>
      <w:r w:rsidR="00DB32DE" w:rsidRPr="00D829BE">
        <w:rPr>
          <w:rFonts w:ascii="Times New Roman" w:hAnsi="Times New Roman" w:cs="Times New Roman"/>
          <w:sz w:val="24"/>
          <w:szCs w:val="24"/>
          <w:shd w:val="clear" w:color="auto" w:fill="FFFFFF"/>
        </w:rPr>
        <w:t xml:space="preserve">foi </w:t>
      </w:r>
      <w:r w:rsidRPr="00D829BE">
        <w:rPr>
          <w:rFonts w:ascii="Times New Roman" w:hAnsi="Times New Roman" w:cs="Times New Roman"/>
          <w:sz w:val="24"/>
          <w:szCs w:val="24"/>
          <w:shd w:val="clear" w:color="auto" w:fill="FFFFFF"/>
        </w:rPr>
        <w:t xml:space="preserve">analisar as formas de utilização do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para combater as ilegalidades na prisão de um cidadão no trabalho da polícia militar. Os objetivos específicos foram: Caracterizar o histórico do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apontar a competência e o cabimento de julgamento do</w:t>
      </w:r>
      <w:r w:rsidR="00026B12" w:rsidRPr="00D829BE">
        <w:rPr>
          <w:rFonts w:ascii="Times New Roman" w:hAnsi="Times New Roman" w:cs="Times New Roman"/>
          <w:sz w:val="24"/>
          <w:szCs w:val="24"/>
          <w:shd w:val="clear" w:color="auto" w:fill="FFFFFF"/>
        </w:rPr>
        <w:t xml:space="preserve"> </w:t>
      </w:r>
      <w:r w:rsidRPr="00D829BE">
        <w:rPr>
          <w:rFonts w:ascii="Times New Roman" w:hAnsi="Times New Roman" w:cs="Times New Roman"/>
          <w:i/>
          <w:sz w:val="24"/>
          <w:szCs w:val="24"/>
          <w:shd w:val="clear" w:color="auto" w:fill="FFFFFF"/>
        </w:rPr>
        <w:t xml:space="preserve">habeas corpus </w:t>
      </w:r>
      <w:r w:rsidRPr="00D829BE">
        <w:rPr>
          <w:rFonts w:ascii="Times New Roman" w:hAnsi="Times New Roman" w:cs="Times New Roman"/>
          <w:sz w:val="24"/>
          <w:szCs w:val="24"/>
          <w:shd w:val="clear" w:color="auto" w:fill="FFFFFF"/>
        </w:rPr>
        <w:t xml:space="preserve">e analisar as formas de utilização do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para o combate </w:t>
      </w:r>
      <w:r w:rsidR="00026B12" w:rsidRPr="00D829BE">
        <w:rPr>
          <w:rFonts w:ascii="Times New Roman" w:hAnsi="Times New Roman" w:cs="Times New Roman"/>
          <w:sz w:val="24"/>
          <w:szCs w:val="24"/>
          <w:shd w:val="clear" w:color="auto" w:fill="FFFFFF"/>
        </w:rPr>
        <w:t>as ilegalidades</w:t>
      </w:r>
      <w:r w:rsidRPr="00D829BE">
        <w:rPr>
          <w:rFonts w:ascii="Times New Roman" w:hAnsi="Times New Roman" w:cs="Times New Roman"/>
          <w:sz w:val="24"/>
          <w:szCs w:val="24"/>
          <w:shd w:val="clear" w:color="auto" w:fill="FFFFFF"/>
        </w:rPr>
        <w:t xml:space="preserve"> da prisão de um cidadão no trabalho da polícia militar.   </w:t>
      </w:r>
    </w:p>
    <w:p w:rsidR="00F92313" w:rsidRPr="00D829BE" w:rsidRDefault="00F13D75"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O presente tema despertou curiosidade em relação ao </w:t>
      </w:r>
      <w:r w:rsidRPr="00D829BE">
        <w:rPr>
          <w:rFonts w:ascii="Times New Roman" w:eastAsia="Arial" w:hAnsi="Times New Roman" w:cs="Times New Roman"/>
          <w:i/>
          <w:sz w:val="24"/>
          <w:szCs w:val="24"/>
        </w:rPr>
        <w:t xml:space="preserve">Habeas Corpus </w:t>
      </w:r>
      <w:r w:rsidR="00463098" w:rsidRPr="00D829BE">
        <w:rPr>
          <w:rFonts w:ascii="Times New Roman" w:eastAsia="Arial" w:hAnsi="Times New Roman" w:cs="Times New Roman"/>
          <w:sz w:val="24"/>
          <w:szCs w:val="24"/>
        </w:rPr>
        <w:t xml:space="preserve">como uma </w:t>
      </w:r>
      <w:r w:rsidR="00A05AE1" w:rsidRPr="00D829BE">
        <w:rPr>
          <w:rFonts w:ascii="Times New Roman" w:eastAsia="Arial" w:hAnsi="Times New Roman" w:cs="Times New Roman"/>
          <w:sz w:val="24"/>
          <w:szCs w:val="24"/>
        </w:rPr>
        <w:t xml:space="preserve">ação para repreender </w:t>
      </w:r>
      <w:r w:rsidR="00463098" w:rsidRPr="00D829BE">
        <w:rPr>
          <w:rFonts w:ascii="Times New Roman" w:eastAsia="Arial" w:hAnsi="Times New Roman" w:cs="Times New Roman"/>
          <w:sz w:val="24"/>
          <w:szCs w:val="24"/>
        </w:rPr>
        <w:t>as</w:t>
      </w:r>
      <w:r w:rsidRPr="00D829BE">
        <w:rPr>
          <w:rFonts w:ascii="Times New Roman" w:eastAsia="Arial" w:hAnsi="Times New Roman" w:cs="Times New Roman"/>
          <w:sz w:val="24"/>
          <w:szCs w:val="24"/>
        </w:rPr>
        <w:t xml:space="preserve"> arbitrariedades e ilegalidades na prisão do cidadão. Para a obtenção de informações sobre o tema foi necessário pesquisas em Doutrinas, jurisprudência</w:t>
      </w:r>
      <w:r w:rsidR="00463098" w:rsidRPr="00D829BE">
        <w:rPr>
          <w:rFonts w:ascii="Times New Roman" w:eastAsia="Arial" w:hAnsi="Times New Roman" w:cs="Times New Roman"/>
          <w:sz w:val="24"/>
          <w:szCs w:val="24"/>
        </w:rPr>
        <w:t>,</w:t>
      </w:r>
      <w:r w:rsidRPr="00D829BE">
        <w:rPr>
          <w:rFonts w:ascii="Times New Roman" w:eastAsia="Arial" w:hAnsi="Times New Roman" w:cs="Times New Roman"/>
          <w:sz w:val="24"/>
          <w:szCs w:val="24"/>
        </w:rPr>
        <w:t xml:space="preserve"> livros </w:t>
      </w:r>
      <w:r w:rsidR="00463098" w:rsidRPr="00D829BE">
        <w:rPr>
          <w:rFonts w:ascii="Times New Roman" w:eastAsia="Arial" w:hAnsi="Times New Roman" w:cs="Times New Roman"/>
          <w:sz w:val="24"/>
          <w:szCs w:val="24"/>
        </w:rPr>
        <w:t xml:space="preserve">e artigos </w:t>
      </w:r>
      <w:r w:rsidR="00F92313" w:rsidRPr="00D829BE">
        <w:rPr>
          <w:rFonts w:ascii="Times New Roman" w:eastAsia="Arial" w:hAnsi="Times New Roman" w:cs="Times New Roman"/>
          <w:sz w:val="24"/>
          <w:szCs w:val="24"/>
        </w:rPr>
        <w:t>específic</w:t>
      </w:r>
      <w:r w:rsidR="00463098" w:rsidRPr="00D829BE">
        <w:rPr>
          <w:rFonts w:ascii="Times New Roman" w:eastAsia="Arial" w:hAnsi="Times New Roman" w:cs="Times New Roman"/>
          <w:sz w:val="24"/>
          <w:szCs w:val="24"/>
        </w:rPr>
        <w:t>o</w:t>
      </w:r>
      <w:r w:rsidR="00F92313" w:rsidRPr="00D829BE">
        <w:rPr>
          <w:rFonts w:ascii="Times New Roman" w:eastAsia="Arial" w:hAnsi="Times New Roman" w:cs="Times New Roman"/>
          <w:sz w:val="24"/>
          <w:szCs w:val="24"/>
        </w:rPr>
        <w:t>s</w:t>
      </w:r>
      <w:r w:rsidRPr="00D829BE">
        <w:rPr>
          <w:rFonts w:ascii="Times New Roman" w:eastAsia="Arial" w:hAnsi="Times New Roman" w:cs="Times New Roman"/>
          <w:sz w:val="24"/>
          <w:szCs w:val="24"/>
        </w:rPr>
        <w:t xml:space="preserve"> que tratam do assunto de forma relevante.</w:t>
      </w:r>
    </w:p>
    <w:p w:rsidR="001F4712" w:rsidRPr="00D829BE" w:rsidRDefault="00F13D75"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lastRenderedPageBreak/>
        <w:t xml:space="preserve">O tema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 xml:space="preserve">contra a ilegalidade na prisão se faz necessário na formação do futuro Policial Militar para que o mesmo não cometa tais ilegalidades no momento da prisão de um </w:t>
      </w:r>
      <w:r w:rsidR="00F92313" w:rsidRPr="00D829BE">
        <w:rPr>
          <w:rFonts w:ascii="Times New Roman" w:eastAsia="Arial" w:hAnsi="Times New Roman" w:cs="Times New Roman"/>
          <w:sz w:val="24"/>
          <w:szCs w:val="24"/>
        </w:rPr>
        <w:t>possível</w:t>
      </w:r>
      <w:r w:rsidRPr="00D829BE">
        <w:rPr>
          <w:rFonts w:ascii="Times New Roman" w:eastAsia="Arial" w:hAnsi="Times New Roman" w:cs="Times New Roman"/>
          <w:sz w:val="24"/>
          <w:szCs w:val="24"/>
        </w:rPr>
        <w:t xml:space="preserve"> agressor da sociedade. Também deve ser </w:t>
      </w:r>
      <w:r w:rsidR="00F92313" w:rsidRPr="00D829BE">
        <w:rPr>
          <w:rFonts w:ascii="Times New Roman" w:eastAsia="Arial" w:hAnsi="Times New Roman" w:cs="Times New Roman"/>
          <w:sz w:val="24"/>
          <w:szCs w:val="24"/>
        </w:rPr>
        <w:t>observada a impossibilidade do encarceramento em flagrante de quem</w:t>
      </w:r>
      <w:r w:rsidRPr="00D829BE">
        <w:rPr>
          <w:rFonts w:ascii="Times New Roman" w:eastAsia="Arial" w:hAnsi="Times New Roman" w:cs="Times New Roman"/>
          <w:sz w:val="24"/>
          <w:szCs w:val="24"/>
        </w:rPr>
        <w:t xml:space="preserve"> se apresenta voluntariamente à autoridade policial.</w:t>
      </w:r>
      <w:r w:rsidR="001F4712" w:rsidRPr="00D829BE">
        <w:rPr>
          <w:rFonts w:ascii="Times New Roman" w:eastAsia="Arial" w:hAnsi="Times New Roman" w:cs="Times New Roman"/>
          <w:sz w:val="24"/>
          <w:szCs w:val="24"/>
        </w:rPr>
        <w:t xml:space="preserve"> </w:t>
      </w:r>
    </w:p>
    <w:p w:rsidR="001F4712" w:rsidRPr="00D829BE" w:rsidRDefault="00463098"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Esse tipo de situação pode ocorrer </w:t>
      </w:r>
      <w:r w:rsidR="00F13D75" w:rsidRPr="00D829BE">
        <w:rPr>
          <w:rFonts w:ascii="Times New Roman" w:eastAsia="Arial" w:hAnsi="Times New Roman" w:cs="Times New Roman"/>
          <w:sz w:val="24"/>
          <w:szCs w:val="24"/>
        </w:rPr>
        <w:t>no cotidiano do Policial Militar durante o exercício da função</w:t>
      </w:r>
      <w:r w:rsidR="001F4712" w:rsidRPr="00D829BE">
        <w:rPr>
          <w:rFonts w:ascii="Times New Roman" w:eastAsia="Arial" w:hAnsi="Times New Roman" w:cs="Times New Roman"/>
          <w:sz w:val="24"/>
          <w:szCs w:val="24"/>
        </w:rPr>
        <w:t xml:space="preserve">. O </w:t>
      </w:r>
      <w:r w:rsidR="00F13D75" w:rsidRPr="00D829BE">
        <w:rPr>
          <w:rFonts w:ascii="Times New Roman" w:eastAsia="Arial" w:hAnsi="Times New Roman" w:cs="Times New Roman"/>
          <w:sz w:val="24"/>
          <w:szCs w:val="24"/>
        </w:rPr>
        <w:t xml:space="preserve">estudo e aprofundamento do tema </w:t>
      </w:r>
      <w:r w:rsidR="001F4712" w:rsidRPr="00D829BE">
        <w:rPr>
          <w:rFonts w:ascii="Times New Roman" w:eastAsia="Arial" w:hAnsi="Times New Roman" w:cs="Times New Roman"/>
          <w:sz w:val="24"/>
          <w:szCs w:val="24"/>
        </w:rPr>
        <w:t>são necessários</w:t>
      </w:r>
      <w:r w:rsidR="00F13D75" w:rsidRPr="00D829BE">
        <w:rPr>
          <w:rFonts w:ascii="Times New Roman" w:eastAsia="Arial" w:hAnsi="Times New Roman" w:cs="Times New Roman"/>
          <w:sz w:val="24"/>
          <w:szCs w:val="24"/>
        </w:rPr>
        <w:t xml:space="preserve"> para que prisões ilegais sejam</w:t>
      </w:r>
      <w:r w:rsidR="00F92313" w:rsidRPr="00D829BE">
        <w:rPr>
          <w:rFonts w:ascii="Times New Roman" w:eastAsia="Arial" w:hAnsi="Times New Roman" w:cs="Times New Roman"/>
          <w:sz w:val="24"/>
          <w:szCs w:val="24"/>
        </w:rPr>
        <w:t xml:space="preserve"> </w:t>
      </w:r>
      <w:r w:rsidR="00F13D75" w:rsidRPr="00D829BE">
        <w:rPr>
          <w:rFonts w:ascii="Times New Roman" w:eastAsia="Arial" w:hAnsi="Times New Roman" w:cs="Times New Roman"/>
          <w:sz w:val="24"/>
          <w:szCs w:val="24"/>
        </w:rPr>
        <w:t xml:space="preserve">evitadas e </w:t>
      </w:r>
      <w:r w:rsidR="00F92313" w:rsidRPr="00D829BE">
        <w:rPr>
          <w:rFonts w:ascii="Times New Roman" w:eastAsia="Arial" w:hAnsi="Times New Roman" w:cs="Times New Roman"/>
          <w:sz w:val="24"/>
          <w:szCs w:val="24"/>
        </w:rPr>
        <w:t>consequentemente</w:t>
      </w:r>
      <w:r w:rsidR="00F13D75" w:rsidRPr="00D829BE">
        <w:rPr>
          <w:rFonts w:ascii="Times New Roman" w:eastAsia="Arial" w:hAnsi="Times New Roman" w:cs="Times New Roman"/>
          <w:sz w:val="24"/>
          <w:szCs w:val="24"/>
        </w:rPr>
        <w:t xml:space="preserve"> os prejuízos </w:t>
      </w:r>
      <w:r w:rsidR="001F4712" w:rsidRPr="00D829BE">
        <w:rPr>
          <w:rFonts w:ascii="Times New Roman" w:eastAsia="Arial" w:hAnsi="Times New Roman" w:cs="Times New Roman"/>
          <w:sz w:val="24"/>
          <w:szCs w:val="24"/>
        </w:rPr>
        <w:t>à</w:t>
      </w:r>
      <w:r w:rsidR="00F13D75" w:rsidRPr="00D829BE">
        <w:rPr>
          <w:rFonts w:ascii="Times New Roman" w:eastAsia="Arial" w:hAnsi="Times New Roman" w:cs="Times New Roman"/>
          <w:sz w:val="24"/>
          <w:szCs w:val="24"/>
        </w:rPr>
        <w:t xml:space="preserve"> atuação da polícia</w:t>
      </w:r>
      <w:r w:rsidR="001F4712" w:rsidRPr="00D829BE">
        <w:rPr>
          <w:rFonts w:ascii="Times New Roman" w:eastAsia="Arial" w:hAnsi="Times New Roman" w:cs="Times New Roman"/>
          <w:sz w:val="24"/>
          <w:szCs w:val="24"/>
        </w:rPr>
        <w:t xml:space="preserve"> militar no exercício de suas funções</w:t>
      </w:r>
      <w:r w:rsidR="00F13D75" w:rsidRPr="00D829BE">
        <w:rPr>
          <w:rFonts w:ascii="Times New Roman" w:eastAsia="Arial" w:hAnsi="Times New Roman" w:cs="Times New Roman"/>
          <w:sz w:val="24"/>
          <w:szCs w:val="24"/>
        </w:rPr>
        <w:t>.</w:t>
      </w:r>
    </w:p>
    <w:p w:rsidR="001F4712" w:rsidRPr="00D829BE" w:rsidRDefault="00DA08B0" w:rsidP="00D829BE">
      <w:pPr>
        <w:spacing w:after="0" w:line="360" w:lineRule="auto"/>
        <w:ind w:firstLine="703"/>
        <w:jc w:val="both"/>
        <w:rPr>
          <w:rFonts w:ascii="Times New Roman" w:hAnsi="Times New Roman" w:cs="Times New Roman"/>
          <w:sz w:val="24"/>
          <w:szCs w:val="24"/>
        </w:rPr>
      </w:pPr>
      <w:r w:rsidRPr="00D829BE">
        <w:rPr>
          <w:rFonts w:ascii="Times New Roman" w:hAnsi="Times New Roman" w:cs="Times New Roman"/>
          <w:sz w:val="24"/>
          <w:szCs w:val="24"/>
        </w:rPr>
        <w:t>Como procedimento metodológico foi utilizado</w:t>
      </w:r>
      <w:r w:rsidR="001F4712" w:rsidRPr="00D829BE">
        <w:rPr>
          <w:rFonts w:ascii="Times New Roman" w:hAnsi="Times New Roman" w:cs="Times New Roman"/>
          <w:sz w:val="24"/>
          <w:szCs w:val="24"/>
        </w:rPr>
        <w:t xml:space="preserve"> </w:t>
      </w:r>
      <w:r w:rsidRPr="00D829BE">
        <w:rPr>
          <w:rFonts w:ascii="Times New Roman" w:hAnsi="Times New Roman" w:cs="Times New Roman"/>
          <w:sz w:val="24"/>
          <w:szCs w:val="24"/>
        </w:rPr>
        <w:t>a</w:t>
      </w:r>
      <w:r w:rsidR="001F4712" w:rsidRPr="00D829BE">
        <w:rPr>
          <w:rFonts w:ascii="Times New Roman" w:hAnsi="Times New Roman" w:cs="Times New Roman"/>
          <w:sz w:val="24"/>
          <w:szCs w:val="24"/>
        </w:rPr>
        <w:t xml:space="preserve"> pesquisa bibliográfica, embasando em teorias </w:t>
      </w:r>
      <w:r w:rsidRPr="00D829BE">
        <w:rPr>
          <w:rFonts w:ascii="Times New Roman" w:hAnsi="Times New Roman" w:cs="Times New Roman"/>
          <w:sz w:val="24"/>
          <w:szCs w:val="24"/>
        </w:rPr>
        <w:t>doutrinaria</w:t>
      </w:r>
      <w:r w:rsidR="001F4712" w:rsidRPr="00D829BE">
        <w:rPr>
          <w:rFonts w:ascii="Times New Roman" w:hAnsi="Times New Roman" w:cs="Times New Roman"/>
          <w:sz w:val="24"/>
          <w:szCs w:val="24"/>
        </w:rPr>
        <w:t xml:space="preserve"> e jurisprudências de maneira que o problema fosse respondido e o objetivo alcançado. As teorias </w:t>
      </w:r>
      <w:r w:rsidRPr="00D829BE">
        <w:rPr>
          <w:rFonts w:ascii="Times New Roman" w:hAnsi="Times New Roman" w:cs="Times New Roman"/>
          <w:sz w:val="24"/>
          <w:szCs w:val="24"/>
        </w:rPr>
        <w:t xml:space="preserve">utilizadas no estudo </w:t>
      </w:r>
      <w:r w:rsidR="001F4712" w:rsidRPr="00D829BE">
        <w:rPr>
          <w:rFonts w:ascii="Times New Roman" w:hAnsi="Times New Roman" w:cs="Times New Roman"/>
          <w:sz w:val="24"/>
          <w:szCs w:val="24"/>
        </w:rPr>
        <w:t>foram pesquis</w:t>
      </w:r>
      <w:r w:rsidR="004C4DA1" w:rsidRPr="00D829BE">
        <w:rPr>
          <w:rFonts w:ascii="Times New Roman" w:hAnsi="Times New Roman" w:cs="Times New Roman"/>
          <w:sz w:val="24"/>
          <w:szCs w:val="24"/>
        </w:rPr>
        <w:t>adas em bases de dados como SciEL</w:t>
      </w:r>
      <w:r w:rsidR="001F4712" w:rsidRPr="00D829BE">
        <w:rPr>
          <w:rFonts w:ascii="Times New Roman" w:hAnsi="Times New Roman" w:cs="Times New Roman"/>
          <w:sz w:val="24"/>
          <w:szCs w:val="24"/>
        </w:rPr>
        <w:t>O, CAPES e Google Acadêmico</w:t>
      </w:r>
      <w:r w:rsidRPr="00D829BE">
        <w:rPr>
          <w:rFonts w:ascii="Times New Roman" w:hAnsi="Times New Roman" w:cs="Times New Roman"/>
          <w:sz w:val="24"/>
          <w:szCs w:val="24"/>
        </w:rPr>
        <w:t xml:space="preserve">. Após a coleta de material foi realizada a análise e discussão dos resultados, embasando-se nas teorias já apresentadas, assim como no enriquecimento de novas concepções. </w:t>
      </w:r>
    </w:p>
    <w:p w:rsidR="00DA08B0" w:rsidRPr="00D829BE" w:rsidRDefault="00DA08B0" w:rsidP="00B73958">
      <w:pPr>
        <w:spacing w:after="0" w:line="360" w:lineRule="auto"/>
        <w:jc w:val="both"/>
        <w:rPr>
          <w:rFonts w:ascii="Times New Roman" w:eastAsia="Arial" w:hAnsi="Times New Roman" w:cs="Times New Roman"/>
          <w:sz w:val="24"/>
          <w:szCs w:val="24"/>
        </w:rPr>
      </w:pPr>
    </w:p>
    <w:p w:rsidR="00FF7AC0" w:rsidRPr="00D829BE" w:rsidRDefault="00FF7AC0" w:rsidP="00B73958">
      <w:pPr>
        <w:spacing w:after="0" w:line="360" w:lineRule="auto"/>
        <w:jc w:val="both"/>
        <w:rPr>
          <w:rFonts w:ascii="Times New Roman" w:eastAsia="Arial" w:hAnsi="Times New Roman" w:cs="Times New Roman"/>
          <w:sz w:val="24"/>
          <w:szCs w:val="24"/>
        </w:rPr>
      </w:pPr>
    </w:p>
    <w:p w:rsidR="00F92313" w:rsidRPr="00D829BE" w:rsidRDefault="00F92313" w:rsidP="00B73958">
      <w:pPr>
        <w:tabs>
          <w:tab w:val="left" w:pos="900"/>
        </w:tabs>
        <w:spacing w:after="0" w:line="360" w:lineRule="auto"/>
        <w:jc w:val="both"/>
        <w:rPr>
          <w:rFonts w:ascii="Times New Roman" w:hAnsi="Times New Roman" w:cs="Times New Roman"/>
          <w:b/>
          <w:sz w:val="24"/>
          <w:szCs w:val="24"/>
        </w:rPr>
      </w:pPr>
      <w:r w:rsidRPr="00D829BE">
        <w:rPr>
          <w:rFonts w:ascii="Times New Roman" w:hAnsi="Times New Roman" w:cs="Times New Roman"/>
          <w:b/>
          <w:sz w:val="24"/>
          <w:szCs w:val="24"/>
        </w:rPr>
        <w:t xml:space="preserve">2 REVISÃO DE LITERATURA </w:t>
      </w:r>
    </w:p>
    <w:p w:rsidR="00FF7AC0" w:rsidRPr="00D829BE" w:rsidRDefault="00FF7AC0" w:rsidP="00B73958">
      <w:pPr>
        <w:tabs>
          <w:tab w:val="left" w:pos="900"/>
        </w:tabs>
        <w:spacing w:after="0" w:line="360" w:lineRule="auto"/>
        <w:jc w:val="both"/>
        <w:rPr>
          <w:rFonts w:ascii="Times New Roman" w:hAnsi="Times New Roman" w:cs="Times New Roman"/>
          <w:b/>
          <w:sz w:val="24"/>
          <w:szCs w:val="24"/>
        </w:rPr>
      </w:pPr>
    </w:p>
    <w:p w:rsidR="002170B6" w:rsidRPr="00D829BE" w:rsidRDefault="00D829BE" w:rsidP="00B73958">
      <w:pPr>
        <w:tabs>
          <w:tab w:val="left" w:pos="821"/>
          <w:tab w:val="left" w:pos="822"/>
        </w:tabs>
        <w:spacing w:after="0" w:line="360" w:lineRule="auto"/>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2.1 Breve histórico sobre habeas corpus</w:t>
      </w:r>
    </w:p>
    <w:p w:rsidR="00FF7AC0" w:rsidRPr="00D829BE" w:rsidRDefault="00FF7AC0" w:rsidP="00B73958">
      <w:pPr>
        <w:tabs>
          <w:tab w:val="left" w:pos="821"/>
          <w:tab w:val="left" w:pos="822"/>
        </w:tabs>
        <w:spacing w:after="0" w:line="360" w:lineRule="auto"/>
        <w:jc w:val="both"/>
        <w:rPr>
          <w:rFonts w:ascii="Times New Roman" w:eastAsia="Arial" w:hAnsi="Times New Roman" w:cs="Times New Roman"/>
          <w:b/>
          <w:sz w:val="24"/>
          <w:szCs w:val="24"/>
        </w:rPr>
      </w:pPr>
    </w:p>
    <w:p w:rsidR="005E3661" w:rsidRPr="00D829BE" w:rsidRDefault="00CB70C7"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De acordo com Lazzarini (1996) o</w:t>
      </w:r>
      <w:r w:rsidR="00F13D75" w:rsidRPr="00D829BE">
        <w:rPr>
          <w:rFonts w:ascii="Times New Roman" w:eastAsia="Arial" w:hAnsi="Times New Roman" w:cs="Times New Roman"/>
          <w:sz w:val="24"/>
          <w:szCs w:val="24"/>
        </w:rPr>
        <w:t xml:space="preserve"> </w:t>
      </w:r>
      <w:r w:rsidR="00F13D75" w:rsidRPr="00D829BE">
        <w:rPr>
          <w:rFonts w:ascii="Times New Roman" w:eastAsia="Arial" w:hAnsi="Times New Roman" w:cs="Times New Roman"/>
          <w:i/>
          <w:sz w:val="24"/>
          <w:szCs w:val="24"/>
        </w:rPr>
        <w:t>Habeas Corpus</w:t>
      </w:r>
      <w:r w:rsidR="00F13D75" w:rsidRPr="00D829BE">
        <w:rPr>
          <w:rFonts w:ascii="Times New Roman" w:eastAsia="Arial" w:hAnsi="Times New Roman" w:cs="Times New Roman"/>
          <w:sz w:val="24"/>
          <w:szCs w:val="24"/>
        </w:rPr>
        <w:t xml:space="preserve"> possui como fonte </w:t>
      </w:r>
      <w:r w:rsidR="005E3661" w:rsidRPr="00D829BE">
        <w:rPr>
          <w:rFonts w:ascii="Times New Roman" w:eastAsia="Arial" w:hAnsi="Times New Roman" w:cs="Times New Roman"/>
          <w:sz w:val="24"/>
          <w:szCs w:val="24"/>
        </w:rPr>
        <w:t xml:space="preserve">de análise </w:t>
      </w:r>
      <w:r w:rsidR="00F13D75" w:rsidRPr="00D829BE">
        <w:rPr>
          <w:rFonts w:ascii="Times New Roman" w:eastAsia="Arial" w:hAnsi="Times New Roman" w:cs="Times New Roman"/>
          <w:sz w:val="24"/>
          <w:szCs w:val="24"/>
        </w:rPr>
        <w:t xml:space="preserve">o Direito Romano, </w:t>
      </w:r>
      <w:r w:rsidR="005E3661" w:rsidRPr="00D829BE">
        <w:rPr>
          <w:rFonts w:ascii="Times New Roman" w:eastAsia="Arial" w:hAnsi="Times New Roman" w:cs="Times New Roman"/>
          <w:sz w:val="24"/>
          <w:szCs w:val="24"/>
        </w:rPr>
        <w:t xml:space="preserve">onde no direito </w:t>
      </w:r>
      <w:r w:rsidR="00F13D75" w:rsidRPr="00D829BE">
        <w:rPr>
          <w:rFonts w:ascii="Times New Roman" w:eastAsia="Arial" w:hAnsi="Times New Roman" w:cs="Times New Roman"/>
          <w:sz w:val="24"/>
          <w:szCs w:val="24"/>
        </w:rPr>
        <w:t>do povo</w:t>
      </w:r>
      <w:r w:rsidR="005E3661" w:rsidRPr="00D829BE">
        <w:rPr>
          <w:rFonts w:ascii="Times New Roman" w:eastAsia="Arial" w:hAnsi="Times New Roman" w:cs="Times New Roman"/>
          <w:sz w:val="24"/>
          <w:szCs w:val="24"/>
        </w:rPr>
        <w:t>,</w:t>
      </w:r>
      <w:r w:rsidR="00F13D75" w:rsidRPr="00D829BE">
        <w:rPr>
          <w:rFonts w:ascii="Times New Roman" w:eastAsia="Arial" w:hAnsi="Times New Roman" w:cs="Times New Roman"/>
          <w:sz w:val="24"/>
          <w:szCs w:val="24"/>
        </w:rPr>
        <w:t xml:space="preserve"> poderia queixar-se em relação ao homem livre aprisionado ilegalmente, através de um a ação especializada, </w:t>
      </w:r>
      <w:r w:rsidR="00F13D75" w:rsidRPr="00D829BE">
        <w:rPr>
          <w:rFonts w:ascii="Times New Roman" w:eastAsia="Arial" w:hAnsi="Times New Roman" w:cs="Times New Roman"/>
          <w:i/>
          <w:sz w:val="24"/>
          <w:szCs w:val="24"/>
        </w:rPr>
        <w:t>interdictum de Libero Homine</w:t>
      </w:r>
      <w:r w:rsidR="00F13D75" w:rsidRPr="00D829BE">
        <w:rPr>
          <w:rFonts w:ascii="Times New Roman" w:eastAsia="Arial" w:hAnsi="Times New Roman" w:cs="Times New Roman"/>
          <w:i/>
          <w:spacing w:val="-13"/>
          <w:sz w:val="24"/>
          <w:szCs w:val="24"/>
        </w:rPr>
        <w:t xml:space="preserve"> </w:t>
      </w:r>
      <w:r w:rsidR="00F13D75" w:rsidRPr="00D829BE">
        <w:rPr>
          <w:rFonts w:ascii="Times New Roman" w:eastAsia="Arial" w:hAnsi="Times New Roman" w:cs="Times New Roman"/>
          <w:i/>
          <w:sz w:val="24"/>
          <w:szCs w:val="24"/>
        </w:rPr>
        <w:t>Exhibend</w:t>
      </w:r>
      <w:r w:rsidR="00F13D75" w:rsidRPr="00D829BE">
        <w:rPr>
          <w:rFonts w:ascii="Times New Roman" w:eastAsia="Arial" w:hAnsi="Times New Roman" w:cs="Times New Roman"/>
          <w:sz w:val="24"/>
          <w:szCs w:val="24"/>
        </w:rPr>
        <w:t xml:space="preserve">. </w:t>
      </w:r>
      <w:r w:rsidR="005E3661" w:rsidRPr="00D829BE">
        <w:rPr>
          <w:rFonts w:ascii="Times New Roman" w:eastAsia="Arial" w:hAnsi="Times New Roman" w:cs="Times New Roman"/>
          <w:sz w:val="24"/>
          <w:szCs w:val="24"/>
        </w:rPr>
        <w:t xml:space="preserve">Nesse período </w:t>
      </w:r>
      <w:r w:rsidR="00F13D75" w:rsidRPr="00D829BE">
        <w:rPr>
          <w:rFonts w:ascii="Times New Roman" w:eastAsia="Arial" w:hAnsi="Times New Roman" w:cs="Times New Roman"/>
          <w:sz w:val="24"/>
          <w:szCs w:val="24"/>
        </w:rPr>
        <w:t>de interdicto romano, a ação era v</w:t>
      </w:r>
      <w:r w:rsidR="005E3661" w:rsidRPr="00D829BE">
        <w:rPr>
          <w:rFonts w:ascii="Times New Roman" w:eastAsia="Arial" w:hAnsi="Times New Roman" w:cs="Times New Roman"/>
          <w:sz w:val="24"/>
          <w:szCs w:val="24"/>
        </w:rPr>
        <w:t>á</w:t>
      </w:r>
      <w:r w:rsidR="00F13D75" w:rsidRPr="00D829BE">
        <w:rPr>
          <w:rFonts w:ascii="Times New Roman" w:eastAsia="Arial" w:hAnsi="Times New Roman" w:cs="Times New Roman"/>
          <w:sz w:val="24"/>
          <w:szCs w:val="24"/>
        </w:rPr>
        <w:t xml:space="preserve">lida contra </w:t>
      </w:r>
      <w:r w:rsidR="005E3661" w:rsidRPr="00D829BE">
        <w:rPr>
          <w:rFonts w:ascii="Times New Roman" w:eastAsia="Arial" w:hAnsi="Times New Roman" w:cs="Times New Roman"/>
          <w:sz w:val="24"/>
          <w:szCs w:val="24"/>
        </w:rPr>
        <w:t xml:space="preserve">as diversas </w:t>
      </w:r>
      <w:r w:rsidR="00F13D75" w:rsidRPr="00D829BE">
        <w:rPr>
          <w:rFonts w:ascii="Times New Roman" w:eastAsia="Arial" w:hAnsi="Times New Roman" w:cs="Times New Roman"/>
          <w:sz w:val="24"/>
          <w:szCs w:val="24"/>
        </w:rPr>
        <w:t xml:space="preserve">arbitrariedades cometidas por particulares, </w:t>
      </w:r>
      <w:r w:rsidR="005E3661" w:rsidRPr="00D829BE">
        <w:rPr>
          <w:rFonts w:ascii="Times New Roman" w:eastAsia="Arial" w:hAnsi="Times New Roman" w:cs="Times New Roman"/>
          <w:sz w:val="24"/>
          <w:szCs w:val="24"/>
        </w:rPr>
        <w:t xml:space="preserve">prevalecendo </w:t>
      </w:r>
      <w:r w:rsidR="00F13D75" w:rsidRPr="00D829BE">
        <w:rPr>
          <w:rFonts w:ascii="Times New Roman" w:eastAsia="Arial" w:hAnsi="Times New Roman" w:cs="Times New Roman"/>
          <w:sz w:val="24"/>
          <w:szCs w:val="24"/>
        </w:rPr>
        <w:t>a autoridade suprema do Estado.</w:t>
      </w:r>
    </w:p>
    <w:p w:rsidR="005E3661" w:rsidRPr="00D829BE" w:rsidRDefault="005E3661"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Gondim (2014) referencia que, em relação à existência da medida do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é importante validar as normas inglesas, até a instituição da medida, tiveram grande importância para as medidas disciplinares pretendidas pelo Estado, de maneira que não ultrapassasse os limites da legalidade. </w:t>
      </w: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Segundo Tourinho Filho (</w:t>
      </w:r>
      <w:r w:rsidR="005E3661" w:rsidRPr="00D829BE">
        <w:rPr>
          <w:rFonts w:ascii="Times New Roman" w:eastAsia="Arial" w:hAnsi="Times New Roman" w:cs="Times New Roman"/>
          <w:sz w:val="24"/>
          <w:szCs w:val="24"/>
        </w:rPr>
        <w:t>2014</w:t>
      </w:r>
      <w:r w:rsidRPr="00D829BE">
        <w:rPr>
          <w:rFonts w:ascii="Times New Roman" w:eastAsia="Arial" w:hAnsi="Times New Roman" w:cs="Times New Roman"/>
          <w:sz w:val="24"/>
          <w:szCs w:val="24"/>
        </w:rPr>
        <w:t xml:space="preserve">) em 1789 fez-se incluída na Declaração Universal dos Direitos do Homem e do Cidadão </w:t>
      </w:r>
      <w:r w:rsidRPr="00D829BE">
        <w:rPr>
          <w:rFonts w:ascii="Times New Roman" w:eastAsia="Arial" w:hAnsi="Times New Roman" w:cs="Times New Roman"/>
          <w:i/>
          <w:sz w:val="24"/>
          <w:szCs w:val="24"/>
        </w:rPr>
        <w:t>o Habeas Corpus ACT</w:t>
      </w:r>
      <w:r w:rsidRPr="00D829BE">
        <w:rPr>
          <w:rFonts w:ascii="Times New Roman" w:eastAsia="Arial" w:hAnsi="Times New Roman" w:cs="Times New Roman"/>
          <w:sz w:val="24"/>
          <w:szCs w:val="24"/>
        </w:rPr>
        <w:t xml:space="preserve">, o qual aumentava as garantias em </w:t>
      </w:r>
      <w:r w:rsidR="005E3661" w:rsidRPr="00D829BE">
        <w:rPr>
          <w:rFonts w:ascii="Times New Roman" w:eastAsia="Arial" w:hAnsi="Times New Roman" w:cs="Times New Roman"/>
          <w:sz w:val="24"/>
          <w:szCs w:val="24"/>
        </w:rPr>
        <w:t>relação</w:t>
      </w:r>
      <w:r w:rsidRPr="00D829BE">
        <w:rPr>
          <w:rFonts w:ascii="Times New Roman" w:eastAsia="Arial" w:hAnsi="Times New Roman" w:cs="Times New Roman"/>
          <w:sz w:val="24"/>
          <w:szCs w:val="24"/>
        </w:rPr>
        <w:t xml:space="preserve"> aos precedentes e co</w:t>
      </w:r>
      <w:r w:rsidR="005E3661" w:rsidRPr="00D829BE">
        <w:rPr>
          <w:rFonts w:ascii="Times New Roman" w:eastAsia="Arial" w:hAnsi="Times New Roman" w:cs="Times New Roman"/>
          <w:sz w:val="24"/>
          <w:szCs w:val="24"/>
        </w:rPr>
        <w:t>i</w:t>
      </w:r>
      <w:r w:rsidRPr="00D829BE">
        <w:rPr>
          <w:rFonts w:ascii="Times New Roman" w:eastAsia="Arial" w:hAnsi="Times New Roman" w:cs="Times New Roman"/>
          <w:sz w:val="24"/>
          <w:szCs w:val="24"/>
        </w:rPr>
        <w:t>bia ofensas à liberdade das pessoas, mesmo que não fossem acusados de</w:t>
      </w:r>
      <w:r w:rsidR="005E3661" w:rsidRPr="00D829BE">
        <w:rPr>
          <w:rFonts w:ascii="Times New Roman" w:eastAsia="Arial" w:hAnsi="Times New Roman" w:cs="Times New Roman"/>
          <w:sz w:val="24"/>
          <w:szCs w:val="24"/>
        </w:rPr>
        <w:t xml:space="preserve"> alguma espécie de </w:t>
      </w:r>
      <w:r w:rsidRPr="00D829BE">
        <w:rPr>
          <w:rFonts w:ascii="Times New Roman" w:eastAsia="Arial" w:hAnsi="Times New Roman" w:cs="Times New Roman"/>
          <w:sz w:val="24"/>
          <w:szCs w:val="24"/>
        </w:rPr>
        <w:t>crime.</w:t>
      </w:r>
    </w:p>
    <w:p w:rsidR="002170B6" w:rsidRPr="00D829BE" w:rsidRDefault="005D120D"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lastRenderedPageBreak/>
        <w:t xml:space="preserve">Capez (2015) ressalta que várias legislações no mundo inteiro utilizam a norma dentro de suas concepções legais. No Brasil </w:t>
      </w:r>
      <w:r w:rsidR="00F13D75" w:rsidRPr="00D829BE">
        <w:rPr>
          <w:rFonts w:ascii="Times New Roman" w:eastAsia="Arial" w:hAnsi="Times New Roman" w:cs="Times New Roman"/>
          <w:i/>
          <w:sz w:val="24"/>
          <w:szCs w:val="24"/>
        </w:rPr>
        <w:t>o habeas corpus</w:t>
      </w:r>
      <w:r w:rsidR="00F13D75" w:rsidRPr="00D829BE">
        <w:rPr>
          <w:rFonts w:ascii="Times New Roman" w:eastAsia="Arial" w:hAnsi="Times New Roman" w:cs="Times New Roman"/>
          <w:sz w:val="24"/>
          <w:szCs w:val="24"/>
        </w:rPr>
        <w:t xml:space="preserve"> (HC) </w:t>
      </w:r>
      <w:r w:rsidRPr="00D829BE">
        <w:rPr>
          <w:rFonts w:ascii="Times New Roman" w:eastAsia="Arial" w:hAnsi="Times New Roman" w:cs="Times New Roman"/>
          <w:sz w:val="24"/>
          <w:szCs w:val="24"/>
        </w:rPr>
        <w:t>foi introduzido</w:t>
      </w:r>
      <w:r w:rsidR="00F13D75" w:rsidRPr="00D829BE">
        <w:rPr>
          <w:rFonts w:ascii="Times New Roman" w:eastAsia="Arial" w:hAnsi="Times New Roman" w:cs="Times New Roman"/>
          <w:sz w:val="24"/>
          <w:szCs w:val="24"/>
        </w:rPr>
        <w:t>, primeiramente na legislação de maneira representativa, por meio da proclamação do Código de Processo Crimina</w:t>
      </w:r>
      <w:r w:rsidRPr="00D829BE">
        <w:rPr>
          <w:rFonts w:ascii="Times New Roman" w:eastAsia="Arial" w:hAnsi="Times New Roman" w:cs="Times New Roman"/>
          <w:sz w:val="24"/>
          <w:szCs w:val="24"/>
        </w:rPr>
        <w:t xml:space="preserve">l, </w:t>
      </w:r>
      <w:r w:rsidR="00F13D75" w:rsidRPr="00D829BE">
        <w:rPr>
          <w:rFonts w:ascii="Times New Roman" w:eastAsia="Arial" w:hAnsi="Times New Roman" w:cs="Times New Roman"/>
          <w:sz w:val="24"/>
          <w:szCs w:val="24"/>
        </w:rPr>
        <w:t>no ano de 1832, onde o art. 340 afirmava:</w:t>
      </w:r>
    </w:p>
    <w:p w:rsidR="00FF7AC0" w:rsidRPr="00D829BE" w:rsidRDefault="00FF7AC0" w:rsidP="00D829BE">
      <w:pPr>
        <w:tabs>
          <w:tab w:val="left" w:pos="9071"/>
        </w:tabs>
        <w:spacing w:after="0" w:line="240" w:lineRule="auto"/>
        <w:ind w:left="2268" w:firstLine="703"/>
        <w:jc w:val="both"/>
        <w:rPr>
          <w:rFonts w:ascii="Times New Roman" w:eastAsia="Arial" w:hAnsi="Times New Roman" w:cs="Times New Roman"/>
          <w:sz w:val="20"/>
          <w:szCs w:val="20"/>
        </w:rPr>
      </w:pP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Art. 340. Todo cidadão que entender que ele ou outrem sofre uma prisão ou constrangimento ilegal em sua liberdade tem direito de pedir uma ordem de Habeas Corpus em seu favor. (</w:t>
      </w:r>
      <w:r w:rsidR="005D120D" w:rsidRPr="00D829BE">
        <w:rPr>
          <w:rFonts w:ascii="Times New Roman" w:eastAsia="Arial" w:hAnsi="Times New Roman" w:cs="Times New Roman"/>
          <w:sz w:val="20"/>
          <w:szCs w:val="20"/>
        </w:rPr>
        <w:t>BRASIL, 1832, p</w:t>
      </w:r>
      <w:r w:rsidRPr="00D829BE">
        <w:rPr>
          <w:rFonts w:ascii="Times New Roman" w:eastAsia="Arial" w:hAnsi="Times New Roman" w:cs="Times New Roman"/>
          <w:sz w:val="20"/>
          <w:szCs w:val="20"/>
        </w:rPr>
        <w:t>.817).</w:t>
      </w:r>
    </w:p>
    <w:p w:rsidR="002170B6" w:rsidRPr="00D829BE" w:rsidRDefault="002170B6" w:rsidP="00D829BE">
      <w:pPr>
        <w:tabs>
          <w:tab w:val="left" w:pos="9071"/>
        </w:tabs>
        <w:spacing w:after="0" w:line="240" w:lineRule="auto"/>
        <w:ind w:firstLine="703"/>
        <w:jc w:val="both"/>
        <w:rPr>
          <w:rFonts w:ascii="Times New Roman" w:eastAsia="Arial" w:hAnsi="Times New Roman" w:cs="Times New Roman"/>
          <w:sz w:val="20"/>
          <w:szCs w:val="20"/>
        </w:rPr>
      </w:pPr>
    </w:p>
    <w:p w:rsidR="002170B6" w:rsidRPr="00D829BE" w:rsidRDefault="002170B6" w:rsidP="00D829BE">
      <w:pPr>
        <w:tabs>
          <w:tab w:val="left" w:pos="9071"/>
        </w:tabs>
        <w:spacing w:after="0" w:line="240" w:lineRule="auto"/>
        <w:ind w:right="-1" w:firstLine="703"/>
        <w:rPr>
          <w:rFonts w:ascii="Times New Roman" w:eastAsia="Arial" w:hAnsi="Times New Roman" w:cs="Times New Roman"/>
        </w:rPr>
      </w:pPr>
    </w:p>
    <w:p w:rsidR="00A70160" w:rsidRPr="00D829BE" w:rsidRDefault="00F13D75"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tem como base</w:t>
      </w:r>
      <w:r w:rsidR="005C4EDC" w:rsidRPr="00D829BE">
        <w:rPr>
          <w:rFonts w:ascii="Times New Roman" w:eastAsia="Arial" w:hAnsi="Times New Roman" w:cs="Times New Roman"/>
          <w:sz w:val="24"/>
          <w:szCs w:val="24"/>
        </w:rPr>
        <w:t xml:space="preserve"> legal a garantia </w:t>
      </w:r>
      <w:r w:rsidRPr="00D829BE">
        <w:rPr>
          <w:rFonts w:ascii="Times New Roman" w:eastAsia="Arial" w:hAnsi="Times New Roman" w:cs="Times New Roman"/>
          <w:sz w:val="24"/>
          <w:szCs w:val="24"/>
        </w:rPr>
        <w:t xml:space="preserve">de direitos </w:t>
      </w:r>
      <w:r w:rsidR="005C4EDC" w:rsidRPr="00D829BE">
        <w:rPr>
          <w:rFonts w:ascii="Times New Roman" w:eastAsia="Arial" w:hAnsi="Times New Roman" w:cs="Times New Roman"/>
          <w:sz w:val="24"/>
          <w:szCs w:val="24"/>
        </w:rPr>
        <w:t xml:space="preserve">ao cidadão, </w:t>
      </w:r>
      <w:r w:rsidRPr="00D829BE">
        <w:rPr>
          <w:rFonts w:ascii="Times New Roman" w:eastAsia="Arial" w:hAnsi="Times New Roman" w:cs="Times New Roman"/>
          <w:sz w:val="24"/>
          <w:szCs w:val="24"/>
        </w:rPr>
        <w:t>e qualquer pessoa pode requer</w:t>
      </w:r>
      <w:r w:rsidR="005C4EDC" w:rsidRPr="00D829BE">
        <w:rPr>
          <w:rFonts w:ascii="Times New Roman" w:eastAsia="Arial" w:hAnsi="Times New Roman" w:cs="Times New Roman"/>
          <w:sz w:val="24"/>
          <w:szCs w:val="24"/>
        </w:rPr>
        <w:t>ê</w:t>
      </w:r>
      <w:r w:rsidRPr="00D829BE">
        <w:rPr>
          <w:rFonts w:ascii="Times New Roman" w:eastAsia="Arial" w:hAnsi="Times New Roman" w:cs="Times New Roman"/>
          <w:sz w:val="24"/>
          <w:szCs w:val="24"/>
        </w:rPr>
        <w:t xml:space="preserve">-lo quando </w:t>
      </w:r>
      <w:r w:rsidR="005C4EDC" w:rsidRPr="00D829BE">
        <w:rPr>
          <w:rFonts w:ascii="Times New Roman" w:eastAsia="Arial" w:hAnsi="Times New Roman" w:cs="Times New Roman"/>
          <w:sz w:val="24"/>
          <w:szCs w:val="24"/>
        </w:rPr>
        <w:t xml:space="preserve">entender que sua </w:t>
      </w:r>
      <w:r w:rsidRPr="00D829BE">
        <w:rPr>
          <w:rFonts w:ascii="Times New Roman" w:eastAsia="Arial" w:hAnsi="Times New Roman" w:cs="Times New Roman"/>
          <w:sz w:val="24"/>
          <w:szCs w:val="24"/>
        </w:rPr>
        <w:t>liberdade está sendo reprimida</w:t>
      </w:r>
      <w:r w:rsidR="005C4EDC" w:rsidRPr="00D829BE">
        <w:rPr>
          <w:rFonts w:ascii="Times New Roman" w:eastAsia="Arial" w:hAnsi="Times New Roman" w:cs="Times New Roman"/>
          <w:sz w:val="24"/>
          <w:szCs w:val="24"/>
        </w:rPr>
        <w:t xml:space="preserve"> ou coagida sob quaisquer circunstâncias</w:t>
      </w:r>
      <w:r w:rsidRPr="00D829BE">
        <w:rPr>
          <w:rFonts w:ascii="Times New Roman" w:eastAsia="Arial" w:hAnsi="Times New Roman" w:cs="Times New Roman"/>
          <w:sz w:val="24"/>
          <w:szCs w:val="24"/>
        </w:rPr>
        <w:t xml:space="preserve">. </w:t>
      </w:r>
    </w:p>
    <w:p w:rsidR="00A70160" w:rsidRPr="00D829BE" w:rsidRDefault="00A70160"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Gondim (2014) relata que a sede constitucional do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foi assegurada a partir da Carta de 1891, assegurando ao indivíduo utilizar-se desta medida sempre que se considerar em perigo de violência cometida pelos representantes do Estado, como da Polícia Militar, </w:t>
      </w:r>
      <w:r w:rsidR="00CE177F" w:rsidRPr="00D829BE">
        <w:rPr>
          <w:rFonts w:ascii="Times New Roman" w:eastAsia="Arial" w:hAnsi="Times New Roman" w:cs="Times New Roman"/>
          <w:sz w:val="24"/>
          <w:szCs w:val="24"/>
        </w:rPr>
        <w:t xml:space="preserve">assim como </w:t>
      </w:r>
      <w:r w:rsidRPr="00D829BE">
        <w:rPr>
          <w:rFonts w:ascii="Times New Roman" w:eastAsia="Arial" w:hAnsi="Times New Roman" w:cs="Times New Roman"/>
          <w:sz w:val="24"/>
          <w:szCs w:val="24"/>
        </w:rPr>
        <w:t xml:space="preserve">de outros poderes, </w:t>
      </w:r>
      <w:r w:rsidR="00CE177F" w:rsidRPr="00D829BE">
        <w:rPr>
          <w:rFonts w:ascii="Times New Roman" w:eastAsia="Arial" w:hAnsi="Times New Roman" w:cs="Times New Roman"/>
          <w:sz w:val="24"/>
          <w:szCs w:val="24"/>
        </w:rPr>
        <w:t xml:space="preserve">e também em ações que delimitem </w:t>
      </w:r>
      <w:r w:rsidRPr="00D829BE">
        <w:rPr>
          <w:rFonts w:ascii="Times New Roman" w:eastAsia="Arial" w:hAnsi="Times New Roman" w:cs="Times New Roman"/>
          <w:sz w:val="24"/>
          <w:szCs w:val="24"/>
        </w:rPr>
        <w:t xml:space="preserve">abuso de poder </w:t>
      </w:r>
      <w:r w:rsidR="00CE177F" w:rsidRPr="00D829BE">
        <w:rPr>
          <w:rFonts w:ascii="Times New Roman" w:eastAsia="Arial" w:hAnsi="Times New Roman" w:cs="Times New Roman"/>
          <w:sz w:val="24"/>
          <w:szCs w:val="24"/>
        </w:rPr>
        <w:t>diante d</w:t>
      </w:r>
      <w:r w:rsidRPr="00D829BE">
        <w:rPr>
          <w:rFonts w:ascii="Times New Roman" w:eastAsia="Arial" w:hAnsi="Times New Roman" w:cs="Times New Roman"/>
          <w:sz w:val="24"/>
          <w:szCs w:val="24"/>
        </w:rPr>
        <w:t xml:space="preserve">os direitos de ir e vir do cidadão. </w:t>
      </w:r>
    </w:p>
    <w:p w:rsidR="00A70160" w:rsidRPr="00D829BE" w:rsidRDefault="00CE177F"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No que se refere a</w:t>
      </w:r>
      <w:r w:rsidR="00A70160" w:rsidRPr="00D829BE">
        <w:rPr>
          <w:rFonts w:ascii="Times New Roman" w:eastAsia="Arial" w:hAnsi="Times New Roman" w:cs="Times New Roman"/>
          <w:sz w:val="24"/>
          <w:szCs w:val="24"/>
        </w:rPr>
        <w:t xml:space="preserve">o direito atual, o </w:t>
      </w:r>
      <w:r w:rsidR="00A70160" w:rsidRPr="00D829BE">
        <w:rPr>
          <w:rFonts w:ascii="Times New Roman" w:eastAsia="Arial" w:hAnsi="Times New Roman" w:cs="Times New Roman"/>
          <w:i/>
          <w:sz w:val="24"/>
          <w:szCs w:val="24"/>
        </w:rPr>
        <w:t>Habeas Corpus</w:t>
      </w:r>
      <w:r w:rsidR="00A70160" w:rsidRPr="00D829BE">
        <w:rPr>
          <w:rFonts w:ascii="Times New Roman" w:eastAsia="Arial" w:hAnsi="Times New Roman" w:cs="Times New Roman"/>
          <w:sz w:val="24"/>
          <w:szCs w:val="24"/>
        </w:rPr>
        <w:t xml:space="preserve"> é</w:t>
      </w:r>
      <w:r w:rsidRPr="00D829BE">
        <w:rPr>
          <w:rFonts w:ascii="Times New Roman" w:eastAsia="Arial" w:hAnsi="Times New Roman" w:cs="Times New Roman"/>
          <w:sz w:val="24"/>
          <w:szCs w:val="24"/>
        </w:rPr>
        <w:t xml:space="preserve"> uma previsão legal e Constitucional onde </w:t>
      </w:r>
      <w:r w:rsidR="00A70160" w:rsidRPr="00D829BE">
        <w:rPr>
          <w:rFonts w:ascii="Times New Roman" w:eastAsia="Arial" w:hAnsi="Times New Roman" w:cs="Times New Roman"/>
          <w:sz w:val="24"/>
          <w:szCs w:val="24"/>
        </w:rPr>
        <w:t xml:space="preserve">no art. 5º, e ainda carrega a mesma concepção de ação como das primeiras regulamentações. A esse respeito Avena (2006) reflete que </w:t>
      </w:r>
      <w:r w:rsidRPr="00D829BE">
        <w:rPr>
          <w:rFonts w:ascii="Times New Roman" w:eastAsia="Arial" w:hAnsi="Times New Roman" w:cs="Times New Roman"/>
          <w:sz w:val="24"/>
          <w:szCs w:val="24"/>
        </w:rPr>
        <w:t>o</w:t>
      </w:r>
      <w:r w:rsidR="00A70160" w:rsidRPr="00D829BE">
        <w:rPr>
          <w:rFonts w:ascii="Times New Roman" w:eastAsia="Arial" w:hAnsi="Times New Roman" w:cs="Times New Roman"/>
          <w:sz w:val="24"/>
          <w:szCs w:val="24"/>
        </w:rPr>
        <w:t xml:space="preserve"> </w:t>
      </w:r>
      <w:r w:rsidRPr="00D829BE">
        <w:rPr>
          <w:rFonts w:ascii="Times New Roman" w:eastAsia="Arial" w:hAnsi="Times New Roman" w:cs="Times New Roman"/>
          <w:sz w:val="24"/>
          <w:szCs w:val="24"/>
        </w:rPr>
        <w:t>estabelecimento</w:t>
      </w:r>
      <w:r w:rsidR="00A70160" w:rsidRPr="00D829BE">
        <w:rPr>
          <w:rFonts w:ascii="Times New Roman" w:eastAsia="Arial" w:hAnsi="Times New Roman" w:cs="Times New Roman"/>
          <w:sz w:val="24"/>
          <w:szCs w:val="24"/>
        </w:rPr>
        <w:t xml:space="preserve"> do </w:t>
      </w:r>
      <w:r w:rsidR="00A70160" w:rsidRPr="00D829BE">
        <w:rPr>
          <w:rFonts w:ascii="Times New Roman" w:eastAsia="Arial" w:hAnsi="Times New Roman" w:cs="Times New Roman"/>
          <w:i/>
          <w:sz w:val="24"/>
          <w:szCs w:val="24"/>
        </w:rPr>
        <w:t>Habeas Corpus</w:t>
      </w:r>
      <w:r w:rsidR="005E3588" w:rsidRPr="00D829BE">
        <w:rPr>
          <w:rFonts w:ascii="Times New Roman" w:eastAsia="Arial" w:hAnsi="Times New Roman" w:cs="Times New Roman"/>
          <w:i/>
          <w:sz w:val="24"/>
          <w:szCs w:val="24"/>
        </w:rPr>
        <w:t xml:space="preserve"> </w:t>
      </w:r>
      <w:r w:rsidRPr="00D829BE">
        <w:rPr>
          <w:rFonts w:ascii="Times New Roman" w:eastAsia="Arial" w:hAnsi="Times New Roman" w:cs="Times New Roman"/>
          <w:sz w:val="24"/>
          <w:szCs w:val="24"/>
        </w:rPr>
        <w:t xml:space="preserve">possui como principal </w:t>
      </w:r>
      <w:r w:rsidR="00A70160" w:rsidRPr="00D829BE">
        <w:rPr>
          <w:rFonts w:ascii="Times New Roman" w:eastAsia="Arial" w:hAnsi="Times New Roman" w:cs="Times New Roman"/>
          <w:sz w:val="24"/>
          <w:szCs w:val="24"/>
        </w:rPr>
        <w:t>finalidad</w:t>
      </w:r>
      <w:r w:rsidRPr="00D829BE">
        <w:rPr>
          <w:rFonts w:ascii="Times New Roman" w:eastAsia="Arial" w:hAnsi="Times New Roman" w:cs="Times New Roman"/>
          <w:sz w:val="24"/>
          <w:szCs w:val="24"/>
        </w:rPr>
        <w:t xml:space="preserve">e </w:t>
      </w:r>
      <w:r w:rsidR="00A70160" w:rsidRPr="00D829BE">
        <w:rPr>
          <w:rFonts w:ascii="Times New Roman" w:eastAsia="Arial" w:hAnsi="Times New Roman" w:cs="Times New Roman"/>
          <w:sz w:val="24"/>
          <w:szCs w:val="24"/>
        </w:rPr>
        <w:t xml:space="preserve">a medida de proteção ambulatória da vitima de ameaça ou coação violenta, preservando a liberdade garantida legalmente de locomoção. </w:t>
      </w:r>
    </w:p>
    <w:p w:rsidR="00DF7F23" w:rsidRPr="00D829BE" w:rsidRDefault="00DF7F23" w:rsidP="00B73958">
      <w:pPr>
        <w:tabs>
          <w:tab w:val="left" w:pos="9071"/>
        </w:tabs>
        <w:spacing w:after="0" w:line="360" w:lineRule="auto"/>
        <w:ind w:right="-1"/>
        <w:jc w:val="both"/>
        <w:rPr>
          <w:rFonts w:ascii="Times New Roman" w:eastAsia="Arial" w:hAnsi="Times New Roman" w:cs="Times New Roman"/>
          <w:b/>
          <w:sz w:val="24"/>
          <w:szCs w:val="24"/>
        </w:rPr>
      </w:pPr>
    </w:p>
    <w:p w:rsidR="00FF7AC0" w:rsidRPr="00D829BE" w:rsidRDefault="00FF7AC0" w:rsidP="00B73958">
      <w:pPr>
        <w:tabs>
          <w:tab w:val="left" w:pos="9071"/>
        </w:tabs>
        <w:spacing w:after="0" w:line="360" w:lineRule="auto"/>
        <w:ind w:right="-1"/>
        <w:jc w:val="both"/>
        <w:rPr>
          <w:rFonts w:ascii="Times New Roman" w:eastAsia="Arial" w:hAnsi="Times New Roman" w:cs="Times New Roman"/>
          <w:b/>
          <w:sz w:val="24"/>
          <w:szCs w:val="24"/>
        </w:rPr>
      </w:pPr>
    </w:p>
    <w:p w:rsidR="00B73958" w:rsidRPr="00D829BE" w:rsidRDefault="00A70160" w:rsidP="00B73958">
      <w:pPr>
        <w:tabs>
          <w:tab w:val="left" w:pos="9071"/>
        </w:tabs>
        <w:spacing w:after="0" w:line="360" w:lineRule="auto"/>
        <w:ind w:right="-1"/>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 xml:space="preserve">2.2 </w:t>
      </w:r>
      <w:r w:rsidR="00D829BE" w:rsidRPr="00D829BE">
        <w:rPr>
          <w:rFonts w:ascii="Times New Roman" w:eastAsia="Arial" w:hAnsi="Times New Roman" w:cs="Times New Roman"/>
          <w:b/>
          <w:sz w:val="24"/>
          <w:szCs w:val="24"/>
        </w:rPr>
        <w:t>Habeas corpus na leg</w:t>
      </w:r>
      <w:r w:rsidR="00D829BE">
        <w:rPr>
          <w:rFonts w:ascii="Times New Roman" w:eastAsia="Arial" w:hAnsi="Times New Roman" w:cs="Times New Roman"/>
          <w:b/>
          <w:sz w:val="24"/>
          <w:szCs w:val="24"/>
        </w:rPr>
        <w:t>islação e no entendimento do STF</w:t>
      </w:r>
    </w:p>
    <w:p w:rsidR="00FF7AC0" w:rsidRPr="00D829BE" w:rsidRDefault="00FF7AC0" w:rsidP="00B73958">
      <w:pPr>
        <w:tabs>
          <w:tab w:val="left" w:pos="9071"/>
        </w:tabs>
        <w:spacing w:after="0" w:line="360" w:lineRule="auto"/>
        <w:ind w:right="-1"/>
        <w:jc w:val="both"/>
        <w:rPr>
          <w:rFonts w:ascii="Times New Roman" w:eastAsia="Arial" w:hAnsi="Times New Roman" w:cs="Times New Roman"/>
          <w:b/>
          <w:sz w:val="24"/>
          <w:szCs w:val="24"/>
        </w:rPr>
      </w:pP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Para a formalização de um pedido de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não </w:t>
      </w:r>
      <w:r w:rsidR="005C4EDC" w:rsidRPr="00D829BE">
        <w:rPr>
          <w:rFonts w:ascii="Times New Roman" w:eastAsia="Arial" w:hAnsi="Times New Roman" w:cs="Times New Roman"/>
          <w:sz w:val="24"/>
          <w:szCs w:val="24"/>
        </w:rPr>
        <w:t xml:space="preserve">é necessária </w:t>
      </w:r>
      <w:r w:rsidRPr="00D829BE">
        <w:rPr>
          <w:rFonts w:ascii="Times New Roman" w:eastAsia="Arial" w:hAnsi="Times New Roman" w:cs="Times New Roman"/>
          <w:sz w:val="24"/>
          <w:szCs w:val="24"/>
        </w:rPr>
        <w:t>a participação de um profissional espec</w:t>
      </w:r>
      <w:r w:rsidR="005C4EDC" w:rsidRPr="00D829BE">
        <w:rPr>
          <w:rFonts w:ascii="Times New Roman" w:eastAsia="Arial" w:hAnsi="Times New Roman" w:cs="Times New Roman"/>
          <w:sz w:val="24"/>
          <w:szCs w:val="24"/>
        </w:rPr>
        <w:t>í</w:t>
      </w:r>
      <w:r w:rsidRPr="00D829BE">
        <w:rPr>
          <w:rFonts w:ascii="Times New Roman" w:eastAsia="Arial" w:hAnsi="Times New Roman" w:cs="Times New Roman"/>
          <w:sz w:val="24"/>
          <w:szCs w:val="24"/>
        </w:rPr>
        <w:t xml:space="preserve">fico do ramo do direito, pois o mesmo tem natureza informal e não exige </w:t>
      </w:r>
      <w:r w:rsidR="005C4EDC" w:rsidRPr="00D829BE">
        <w:rPr>
          <w:rFonts w:ascii="Times New Roman" w:eastAsia="Arial" w:hAnsi="Times New Roman" w:cs="Times New Roman"/>
          <w:sz w:val="24"/>
          <w:szCs w:val="24"/>
        </w:rPr>
        <w:t>um</w:t>
      </w:r>
      <w:r w:rsidRPr="00D829BE">
        <w:rPr>
          <w:rFonts w:ascii="Times New Roman" w:eastAsia="Arial" w:hAnsi="Times New Roman" w:cs="Times New Roman"/>
          <w:sz w:val="24"/>
          <w:szCs w:val="24"/>
        </w:rPr>
        <w:t xml:space="preserve"> modelo espec</w:t>
      </w:r>
      <w:r w:rsidR="005C4EDC" w:rsidRPr="00D829BE">
        <w:rPr>
          <w:rFonts w:ascii="Times New Roman" w:eastAsia="Arial" w:hAnsi="Times New Roman" w:cs="Times New Roman"/>
          <w:sz w:val="24"/>
          <w:szCs w:val="24"/>
        </w:rPr>
        <w:t>í</w:t>
      </w:r>
      <w:r w:rsidRPr="00D829BE">
        <w:rPr>
          <w:rFonts w:ascii="Times New Roman" w:eastAsia="Arial" w:hAnsi="Times New Roman" w:cs="Times New Roman"/>
          <w:sz w:val="24"/>
          <w:szCs w:val="24"/>
        </w:rPr>
        <w:t>fico de declaração</w:t>
      </w:r>
      <w:r w:rsidR="005C4EDC" w:rsidRPr="00D829BE">
        <w:rPr>
          <w:rFonts w:ascii="Times New Roman" w:eastAsia="Arial" w:hAnsi="Times New Roman" w:cs="Times New Roman"/>
          <w:sz w:val="24"/>
          <w:szCs w:val="24"/>
        </w:rPr>
        <w:t>. A</w:t>
      </w:r>
      <w:r w:rsidRPr="00D829BE">
        <w:rPr>
          <w:rFonts w:ascii="Times New Roman" w:eastAsia="Arial" w:hAnsi="Times New Roman" w:cs="Times New Roman"/>
          <w:sz w:val="24"/>
          <w:szCs w:val="24"/>
        </w:rPr>
        <w:t>té o presente momento</w:t>
      </w:r>
      <w:r w:rsidR="005C4EDC" w:rsidRPr="00D829BE">
        <w:rPr>
          <w:rFonts w:ascii="Times New Roman" w:eastAsia="Arial" w:hAnsi="Times New Roman" w:cs="Times New Roman"/>
          <w:sz w:val="24"/>
          <w:szCs w:val="24"/>
        </w:rPr>
        <w:t>,</w:t>
      </w:r>
      <w:r w:rsidRPr="00D829BE">
        <w:rPr>
          <w:rFonts w:ascii="Times New Roman" w:eastAsia="Arial" w:hAnsi="Times New Roman" w:cs="Times New Roman"/>
          <w:sz w:val="24"/>
          <w:szCs w:val="24"/>
        </w:rPr>
        <w:t xml:space="preserve"> o Habeas Corpus tolera ser impetrado numa </w:t>
      </w:r>
      <w:r w:rsidR="005C4EDC" w:rsidRPr="00D829BE">
        <w:rPr>
          <w:rFonts w:ascii="Times New Roman" w:eastAsia="Arial" w:hAnsi="Times New Roman" w:cs="Times New Roman"/>
          <w:sz w:val="24"/>
          <w:szCs w:val="24"/>
        </w:rPr>
        <w:t>acessível</w:t>
      </w:r>
      <w:r w:rsidRPr="00D829BE">
        <w:rPr>
          <w:rFonts w:ascii="Times New Roman" w:eastAsia="Arial" w:hAnsi="Times New Roman" w:cs="Times New Roman"/>
          <w:sz w:val="24"/>
          <w:szCs w:val="24"/>
        </w:rPr>
        <w:t xml:space="preserve"> </w:t>
      </w:r>
      <w:r w:rsidR="005C4EDC" w:rsidRPr="00D829BE">
        <w:rPr>
          <w:rFonts w:ascii="Times New Roman" w:eastAsia="Arial" w:hAnsi="Times New Roman" w:cs="Times New Roman"/>
          <w:sz w:val="24"/>
          <w:szCs w:val="24"/>
        </w:rPr>
        <w:t>notificação simplificada</w:t>
      </w:r>
      <w:r w:rsidR="00302204" w:rsidRPr="00D829BE">
        <w:rPr>
          <w:rFonts w:ascii="Times New Roman" w:eastAsia="Arial" w:hAnsi="Times New Roman" w:cs="Times New Roman"/>
          <w:sz w:val="24"/>
          <w:szCs w:val="24"/>
        </w:rPr>
        <w:t xml:space="preserve"> (</w:t>
      </w:r>
      <w:r w:rsidR="00D51BE7" w:rsidRPr="00D829BE">
        <w:rPr>
          <w:rFonts w:ascii="Times New Roman" w:eastAsia="Arial" w:hAnsi="Times New Roman" w:cs="Times New Roman"/>
          <w:sz w:val="24"/>
          <w:szCs w:val="24"/>
        </w:rPr>
        <w:t>S</w:t>
      </w:r>
      <w:r w:rsidR="00302204" w:rsidRPr="00D829BE">
        <w:rPr>
          <w:rFonts w:ascii="Times New Roman" w:eastAsia="Arial" w:hAnsi="Times New Roman" w:cs="Times New Roman"/>
          <w:sz w:val="24"/>
          <w:szCs w:val="24"/>
        </w:rPr>
        <w:t>ILVA, 2011)</w:t>
      </w:r>
      <w:r w:rsidRPr="00D829BE">
        <w:rPr>
          <w:rFonts w:ascii="Times New Roman" w:eastAsia="Arial" w:hAnsi="Times New Roman" w:cs="Times New Roman"/>
          <w:sz w:val="24"/>
          <w:szCs w:val="24"/>
        </w:rPr>
        <w:t>.</w:t>
      </w:r>
      <w:r w:rsidR="00A2149E" w:rsidRPr="00D829BE">
        <w:rPr>
          <w:rFonts w:ascii="Times New Roman" w:eastAsia="Arial" w:hAnsi="Times New Roman" w:cs="Times New Roman"/>
          <w:sz w:val="24"/>
          <w:szCs w:val="24"/>
        </w:rPr>
        <w:t xml:space="preserve"> </w:t>
      </w:r>
    </w:p>
    <w:p w:rsidR="00194D83" w:rsidRPr="00D829BE" w:rsidRDefault="00CE177F"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Assim como assegura a </w:t>
      </w:r>
      <w:r w:rsidR="005C4EDC" w:rsidRPr="00D829BE">
        <w:rPr>
          <w:rFonts w:ascii="Times New Roman" w:eastAsia="Arial" w:hAnsi="Times New Roman" w:cs="Times New Roman"/>
          <w:sz w:val="24"/>
          <w:szCs w:val="24"/>
        </w:rPr>
        <w:t>Constituição Federal</w:t>
      </w:r>
      <w:r w:rsidRPr="00D829BE">
        <w:rPr>
          <w:rFonts w:ascii="Times New Roman" w:eastAsia="Arial" w:hAnsi="Times New Roman" w:cs="Times New Roman"/>
          <w:sz w:val="24"/>
          <w:szCs w:val="24"/>
        </w:rPr>
        <w:t>, no que se refere ao</w:t>
      </w:r>
      <w:r w:rsidR="004444DA" w:rsidRPr="00D829BE">
        <w:rPr>
          <w:rFonts w:ascii="Times New Roman" w:eastAsia="Arial" w:hAnsi="Times New Roman" w:cs="Times New Roman"/>
          <w:sz w:val="24"/>
          <w:szCs w:val="24"/>
        </w:rPr>
        <w:t xml:space="preserve"> </w:t>
      </w:r>
      <w:r w:rsidR="003E0BB7" w:rsidRPr="00D829BE">
        <w:rPr>
          <w:rFonts w:ascii="Times New Roman" w:eastAsia="Arial" w:hAnsi="Times New Roman" w:cs="Times New Roman"/>
          <w:i/>
          <w:sz w:val="24"/>
          <w:szCs w:val="24"/>
        </w:rPr>
        <w:t>Habeas Corpus</w:t>
      </w:r>
      <w:r w:rsidR="00194D83" w:rsidRPr="00D829BE">
        <w:rPr>
          <w:rFonts w:ascii="Times New Roman" w:eastAsia="Arial" w:hAnsi="Times New Roman" w:cs="Times New Roman"/>
          <w:sz w:val="24"/>
          <w:szCs w:val="24"/>
        </w:rPr>
        <w:t xml:space="preserve">, o art. 5º </w:t>
      </w:r>
      <w:r w:rsidR="00381BF4" w:rsidRPr="00D829BE">
        <w:rPr>
          <w:rFonts w:ascii="Times New Roman" w:eastAsia="Arial" w:hAnsi="Times New Roman" w:cs="Times New Roman"/>
          <w:sz w:val="24"/>
          <w:szCs w:val="24"/>
        </w:rPr>
        <w:t>delineia</w:t>
      </w:r>
      <w:r w:rsidR="00194D83" w:rsidRPr="00D829BE">
        <w:rPr>
          <w:rFonts w:ascii="Times New Roman" w:eastAsia="Arial" w:hAnsi="Times New Roman" w:cs="Times New Roman"/>
          <w:sz w:val="24"/>
          <w:szCs w:val="24"/>
        </w:rPr>
        <w:t xml:space="preserve"> que </w:t>
      </w:r>
      <w:r w:rsidR="00F13D75" w:rsidRPr="00D829BE">
        <w:rPr>
          <w:rFonts w:ascii="Times New Roman" w:eastAsia="Arial" w:hAnsi="Times New Roman" w:cs="Times New Roman"/>
          <w:sz w:val="24"/>
          <w:szCs w:val="24"/>
        </w:rPr>
        <w:t>“</w:t>
      </w:r>
      <w:r w:rsidR="00381BF4" w:rsidRPr="00D829BE">
        <w:rPr>
          <w:rFonts w:ascii="Times New Roman" w:eastAsia="Arial" w:hAnsi="Times New Roman" w:cs="Times New Roman"/>
          <w:sz w:val="24"/>
          <w:szCs w:val="24"/>
        </w:rPr>
        <w:t xml:space="preserve">será </w:t>
      </w:r>
      <w:r w:rsidR="004444DA" w:rsidRPr="00D829BE">
        <w:rPr>
          <w:rFonts w:ascii="Times New Roman" w:eastAsia="Arial" w:hAnsi="Times New Roman" w:cs="Times New Roman"/>
          <w:sz w:val="24"/>
          <w:szCs w:val="24"/>
        </w:rPr>
        <w:t>prestado</w:t>
      </w:r>
      <w:r w:rsidR="00381BF4" w:rsidRPr="00D829BE">
        <w:rPr>
          <w:rFonts w:ascii="Times New Roman" w:eastAsia="Arial" w:hAnsi="Times New Roman" w:cs="Times New Roman"/>
          <w:sz w:val="24"/>
          <w:szCs w:val="24"/>
        </w:rPr>
        <w:t xml:space="preserve"> </w:t>
      </w:r>
      <w:r w:rsidR="004444DA" w:rsidRPr="00D829BE">
        <w:rPr>
          <w:rFonts w:ascii="Times New Roman" w:eastAsia="Arial" w:hAnsi="Times New Roman" w:cs="Times New Roman"/>
          <w:sz w:val="24"/>
          <w:szCs w:val="24"/>
        </w:rPr>
        <w:t>consecutivamente</w:t>
      </w:r>
      <w:r w:rsidR="00F13D75" w:rsidRPr="00D829BE">
        <w:rPr>
          <w:rFonts w:ascii="Times New Roman" w:eastAsia="Arial" w:hAnsi="Times New Roman" w:cs="Times New Roman"/>
          <w:sz w:val="24"/>
          <w:szCs w:val="24"/>
        </w:rPr>
        <w:t xml:space="preserve"> </w:t>
      </w:r>
      <w:r w:rsidR="004444DA" w:rsidRPr="00D829BE">
        <w:rPr>
          <w:rFonts w:ascii="Times New Roman" w:eastAsia="Arial" w:hAnsi="Times New Roman" w:cs="Times New Roman"/>
          <w:sz w:val="24"/>
          <w:szCs w:val="24"/>
        </w:rPr>
        <w:t xml:space="preserve">caso </w:t>
      </w:r>
      <w:r w:rsidR="00F13D75" w:rsidRPr="00D829BE">
        <w:rPr>
          <w:rFonts w:ascii="Times New Roman" w:eastAsia="Arial" w:hAnsi="Times New Roman" w:cs="Times New Roman"/>
          <w:sz w:val="24"/>
          <w:szCs w:val="24"/>
        </w:rPr>
        <w:t>alguém sofr</w:t>
      </w:r>
      <w:r w:rsidR="004444DA" w:rsidRPr="00D829BE">
        <w:rPr>
          <w:rFonts w:ascii="Times New Roman" w:eastAsia="Arial" w:hAnsi="Times New Roman" w:cs="Times New Roman"/>
          <w:sz w:val="24"/>
          <w:szCs w:val="24"/>
        </w:rPr>
        <w:t>a</w:t>
      </w:r>
      <w:r w:rsidR="00F13D75" w:rsidRPr="00D829BE">
        <w:rPr>
          <w:rFonts w:ascii="Times New Roman" w:eastAsia="Arial" w:hAnsi="Times New Roman" w:cs="Times New Roman"/>
          <w:sz w:val="24"/>
          <w:szCs w:val="24"/>
        </w:rPr>
        <w:t xml:space="preserve"> ou se</w:t>
      </w:r>
      <w:r w:rsidR="004444DA" w:rsidRPr="00D829BE">
        <w:rPr>
          <w:rFonts w:ascii="Times New Roman" w:eastAsia="Arial" w:hAnsi="Times New Roman" w:cs="Times New Roman"/>
          <w:sz w:val="24"/>
          <w:szCs w:val="24"/>
        </w:rPr>
        <w:t xml:space="preserve"> sinta sob ameaça de</w:t>
      </w:r>
      <w:r w:rsidR="00F13D75" w:rsidRPr="00D829BE">
        <w:rPr>
          <w:rFonts w:ascii="Times New Roman" w:eastAsia="Arial" w:hAnsi="Times New Roman" w:cs="Times New Roman"/>
          <w:sz w:val="24"/>
          <w:szCs w:val="24"/>
        </w:rPr>
        <w:t xml:space="preserve"> violência ou coação </w:t>
      </w:r>
      <w:r w:rsidR="004444DA" w:rsidRPr="00D829BE">
        <w:rPr>
          <w:rFonts w:ascii="Times New Roman" w:eastAsia="Arial" w:hAnsi="Times New Roman" w:cs="Times New Roman"/>
          <w:sz w:val="24"/>
          <w:szCs w:val="24"/>
        </w:rPr>
        <w:t xml:space="preserve">no que se refere a </w:t>
      </w:r>
      <w:r w:rsidR="00F13D75" w:rsidRPr="00D829BE">
        <w:rPr>
          <w:rFonts w:ascii="Times New Roman" w:eastAsia="Arial" w:hAnsi="Times New Roman" w:cs="Times New Roman"/>
          <w:sz w:val="24"/>
          <w:szCs w:val="24"/>
        </w:rPr>
        <w:t xml:space="preserve">sua liberdade de </w:t>
      </w:r>
      <w:r w:rsidR="004444DA" w:rsidRPr="00D829BE">
        <w:rPr>
          <w:rFonts w:ascii="Times New Roman" w:eastAsia="Arial" w:hAnsi="Times New Roman" w:cs="Times New Roman"/>
          <w:sz w:val="24"/>
          <w:szCs w:val="24"/>
        </w:rPr>
        <w:t>ir e vir</w:t>
      </w:r>
      <w:r w:rsidR="00F13D75" w:rsidRPr="00D829BE">
        <w:rPr>
          <w:rFonts w:ascii="Times New Roman" w:eastAsia="Arial" w:hAnsi="Times New Roman" w:cs="Times New Roman"/>
          <w:sz w:val="24"/>
          <w:szCs w:val="24"/>
        </w:rPr>
        <w:t xml:space="preserve">, </w:t>
      </w:r>
      <w:r w:rsidR="004444DA" w:rsidRPr="00D829BE">
        <w:rPr>
          <w:rFonts w:ascii="Times New Roman" w:eastAsia="Arial" w:hAnsi="Times New Roman" w:cs="Times New Roman"/>
          <w:sz w:val="24"/>
          <w:szCs w:val="24"/>
        </w:rPr>
        <w:t>e também coagido pelo ab</w:t>
      </w:r>
      <w:r w:rsidR="00F13D75" w:rsidRPr="00D829BE">
        <w:rPr>
          <w:rFonts w:ascii="Times New Roman" w:eastAsia="Arial" w:hAnsi="Times New Roman" w:cs="Times New Roman"/>
          <w:sz w:val="24"/>
          <w:szCs w:val="24"/>
        </w:rPr>
        <w:t>uso de poder”</w:t>
      </w:r>
      <w:r w:rsidR="00302204" w:rsidRPr="00D829BE">
        <w:rPr>
          <w:rFonts w:ascii="Times New Roman" w:eastAsia="Arial" w:hAnsi="Times New Roman" w:cs="Times New Roman"/>
          <w:sz w:val="24"/>
          <w:szCs w:val="24"/>
        </w:rPr>
        <w:t xml:space="preserve"> (BRASIL, 1988)</w:t>
      </w:r>
      <w:r w:rsidR="00F13D75" w:rsidRPr="00D829BE">
        <w:rPr>
          <w:rFonts w:ascii="Times New Roman" w:eastAsia="Arial" w:hAnsi="Times New Roman" w:cs="Times New Roman"/>
          <w:sz w:val="24"/>
          <w:szCs w:val="24"/>
        </w:rPr>
        <w:t>.</w:t>
      </w:r>
      <w:r w:rsidR="00194D83" w:rsidRPr="00D829BE">
        <w:rPr>
          <w:rFonts w:ascii="Times New Roman" w:eastAsia="Arial" w:hAnsi="Times New Roman" w:cs="Times New Roman"/>
          <w:sz w:val="24"/>
          <w:szCs w:val="24"/>
        </w:rPr>
        <w:t xml:space="preserve"> Assim, o </w:t>
      </w:r>
      <w:r w:rsidR="00F13D75" w:rsidRPr="00D829BE">
        <w:rPr>
          <w:rFonts w:ascii="Times New Roman" w:eastAsia="Arial" w:hAnsi="Times New Roman" w:cs="Times New Roman"/>
          <w:sz w:val="24"/>
          <w:szCs w:val="24"/>
        </w:rPr>
        <w:t xml:space="preserve">conteúdo </w:t>
      </w:r>
      <w:r w:rsidR="00194D83" w:rsidRPr="00D829BE">
        <w:rPr>
          <w:rFonts w:ascii="Times New Roman" w:eastAsia="Arial" w:hAnsi="Times New Roman" w:cs="Times New Roman"/>
          <w:sz w:val="24"/>
          <w:szCs w:val="24"/>
        </w:rPr>
        <w:t xml:space="preserve">constituído no referido artigo </w:t>
      </w:r>
      <w:r w:rsidR="00F13D75" w:rsidRPr="00D829BE">
        <w:rPr>
          <w:rFonts w:ascii="Times New Roman" w:eastAsia="Arial" w:hAnsi="Times New Roman" w:cs="Times New Roman"/>
          <w:sz w:val="24"/>
          <w:szCs w:val="24"/>
        </w:rPr>
        <w:t xml:space="preserve">ampara a garantia de locomoção ou a autonomia de ir e vir, passando a assegurar que todos os fatos que se </w:t>
      </w:r>
      <w:r w:rsidR="00F13D75" w:rsidRPr="00D829BE">
        <w:rPr>
          <w:rFonts w:ascii="Times New Roman" w:eastAsia="Arial" w:hAnsi="Times New Roman" w:cs="Times New Roman"/>
          <w:sz w:val="24"/>
          <w:szCs w:val="24"/>
        </w:rPr>
        <w:lastRenderedPageBreak/>
        <w:t>mostra</w:t>
      </w:r>
      <w:r w:rsidR="00194D83" w:rsidRPr="00D829BE">
        <w:rPr>
          <w:rFonts w:ascii="Times New Roman" w:eastAsia="Arial" w:hAnsi="Times New Roman" w:cs="Times New Roman"/>
          <w:sz w:val="24"/>
          <w:szCs w:val="24"/>
        </w:rPr>
        <w:t>m</w:t>
      </w:r>
      <w:r w:rsidR="00F13D75" w:rsidRPr="00D829BE">
        <w:rPr>
          <w:rFonts w:ascii="Times New Roman" w:eastAsia="Arial" w:hAnsi="Times New Roman" w:cs="Times New Roman"/>
          <w:sz w:val="24"/>
          <w:szCs w:val="24"/>
        </w:rPr>
        <w:t xml:space="preserve"> vinculado</w:t>
      </w:r>
      <w:r w:rsidR="00194D83" w:rsidRPr="00D829BE">
        <w:rPr>
          <w:rFonts w:ascii="Times New Roman" w:eastAsia="Arial" w:hAnsi="Times New Roman" w:cs="Times New Roman"/>
          <w:sz w:val="24"/>
          <w:szCs w:val="24"/>
        </w:rPr>
        <w:t>s,</w:t>
      </w:r>
      <w:r w:rsidR="00F13D75" w:rsidRPr="00D829BE">
        <w:rPr>
          <w:rFonts w:ascii="Times New Roman" w:eastAsia="Arial" w:hAnsi="Times New Roman" w:cs="Times New Roman"/>
          <w:sz w:val="24"/>
          <w:szCs w:val="24"/>
        </w:rPr>
        <w:t xml:space="preserve"> sejam </w:t>
      </w:r>
      <w:r w:rsidR="00194D83" w:rsidRPr="00D829BE">
        <w:rPr>
          <w:rFonts w:ascii="Times New Roman" w:eastAsia="Arial" w:hAnsi="Times New Roman" w:cs="Times New Roman"/>
          <w:sz w:val="24"/>
          <w:szCs w:val="24"/>
        </w:rPr>
        <w:t>assegurado por tal dispositivo garantidor, que ampara amplamente a autodeterminação do cidadão</w:t>
      </w:r>
      <w:r w:rsidR="00F13D75" w:rsidRPr="00D829BE">
        <w:rPr>
          <w:rFonts w:ascii="Times New Roman" w:eastAsia="Arial" w:hAnsi="Times New Roman" w:cs="Times New Roman"/>
          <w:sz w:val="24"/>
          <w:szCs w:val="24"/>
        </w:rPr>
        <w:t xml:space="preserve">. </w:t>
      </w:r>
    </w:p>
    <w:p w:rsidR="00414144" w:rsidRPr="00D829BE" w:rsidRDefault="00194D83"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Importa observar ainda que, mediante ao que assegura a Constituição 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w:t>
      </w:r>
      <w:r w:rsidR="00F13D75" w:rsidRPr="00D829BE">
        <w:rPr>
          <w:rFonts w:ascii="Times New Roman" w:eastAsia="Arial" w:hAnsi="Times New Roman" w:cs="Times New Roman"/>
          <w:sz w:val="24"/>
          <w:szCs w:val="24"/>
        </w:rPr>
        <w:t>ampara</w:t>
      </w:r>
      <w:r w:rsidRPr="00D829BE">
        <w:rPr>
          <w:rFonts w:ascii="Times New Roman" w:eastAsia="Arial" w:hAnsi="Times New Roman" w:cs="Times New Roman"/>
          <w:sz w:val="24"/>
          <w:szCs w:val="24"/>
        </w:rPr>
        <w:t xml:space="preserve"> o cidadão contra as</w:t>
      </w:r>
      <w:r w:rsidR="00F13D75" w:rsidRPr="00D829BE">
        <w:rPr>
          <w:rFonts w:ascii="Times New Roman" w:eastAsia="Arial" w:hAnsi="Times New Roman" w:cs="Times New Roman"/>
          <w:sz w:val="24"/>
          <w:szCs w:val="24"/>
        </w:rPr>
        <w:t xml:space="preserve"> ilegalidade</w:t>
      </w:r>
      <w:r w:rsidRPr="00D829BE">
        <w:rPr>
          <w:rFonts w:ascii="Times New Roman" w:eastAsia="Arial" w:hAnsi="Times New Roman" w:cs="Times New Roman"/>
          <w:sz w:val="24"/>
          <w:szCs w:val="24"/>
        </w:rPr>
        <w:t>s</w:t>
      </w:r>
      <w:r w:rsidR="00F13D75" w:rsidRPr="00D829BE">
        <w:rPr>
          <w:rFonts w:ascii="Times New Roman" w:eastAsia="Arial" w:hAnsi="Times New Roman" w:cs="Times New Roman"/>
          <w:sz w:val="24"/>
          <w:szCs w:val="24"/>
        </w:rPr>
        <w:t xml:space="preserve"> de atos administrativos que viole o direito de ir e vir.</w:t>
      </w:r>
      <w:r w:rsidRPr="00D829BE">
        <w:rPr>
          <w:rFonts w:ascii="Times New Roman" w:eastAsia="Arial" w:hAnsi="Times New Roman" w:cs="Times New Roman"/>
          <w:sz w:val="24"/>
          <w:szCs w:val="24"/>
        </w:rPr>
        <w:t xml:space="preserve"> A esse respeito </w:t>
      </w:r>
      <w:r w:rsidRPr="00D829BE">
        <w:rPr>
          <w:rFonts w:ascii="Times New Roman" w:hAnsi="Times New Roman" w:cs="Times New Roman"/>
          <w:sz w:val="24"/>
          <w:szCs w:val="24"/>
          <w:shd w:val="clear" w:color="auto" w:fill="FFFFFF"/>
        </w:rPr>
        <w:t xml:space="preserve">Weinmann (2010) relaciona que, objetivando a ocorrência do </w:t>
      </w:r>
      <w:r w:rsidR="00F13D75" w:rsidRPr="00D829BE">
        <w:rPr>
          <w:rFonts w:ascii="Times New Roman" w:eastAsia="Arial" w:hAnsi="Times New Roman" w:cs="Times New Roman"/>
          <w:i/>
          <w:sz w:val="24"/>
          <w:szCs w:val="24"/>
        </w:rPr>
        <w:t>Habeas Corpus</w:t>
      </w:r>
      <w:r w:rsidR="00F13D75" w:rsidRPr="00D829BE">
        <w:rPr>
          <w:rFonts w:ascii="Times New Roman" w:eastAsia="Arial" w:hAnsi="Times New Roman" w:cs="Times New Roman"/>
          <w:sz w:val="24"/>
          <w:szCs w:val="24"/>
        </w:rPr>
        <w:t>, conforme o conteúdo constitucional</w:t>
      </w:r>
      <w:r w:rsidRPr="00D829BE">
        <w:rPr>
          <w:rFonts w:ascii="Times New Roman" w:eastAsia="Arial" w:hAnsi="Times New Roman" w:cs="Times New Roman"/>
          <w:sz w:val="24"/>
          <w:szCs w:val="24"/>
        </w:rPr>
        <w:t xml:space="preserve"> se faz</w:t>
      </w:r>
      <w:r w:rsidR="00F13D75" w:rsidRPr="00D829BE">
        <w:rPr>
          <w:rFonts w:ascii="Times New Roman" w:eastAsia="Arial" w:hAnsi="Times New Roman" w:cs="Times New Roman"/>
          <w:sz w:val="24"/>
          <w:szCs w:val="24"/>
        </w:rPr>
        <w:t xml:space="preserve"> necessári</w:t>
      </w:r>
      <w:r w:rsidRPr="00D829BE">
        <w:rPr>
          <w:rFonts w:ascii="Times New Roman" w:eastAsia="Arial" w:hAnsi="Times New Roman" w:cs="Times New Roman"/>
          <w:sz w:val="24"/>
          <w:szCs w:val="24"/>
        </w:rPr>
        <w:t xml:space="preserve">o considerar </w:t>
      </w:r>
      <w:r w:rsidR="00F13D75" w:rsidRPr="00D829BE">
        <w:rPr>
          <w:rFonts w:ascii="Times New Roman" w:eastAsia="Arial" w:hAnsi="Times New Roman" w:cs="Times New Roman"/>
          <w:sz w:val="24"/>
          <w:szCs w:val="24"/>
        </w:rPr>
        <w:t xml:space="preserve">algumas </w:t>
      </w:r>
      <w:r w:rsidRPr="00D829BE">
        <w:rPr>
          <w:rFonts w:ascii="Times New Roman" w:eastAsia="Arial" w:hAnsi="Times New Roman" w:cs="Times New Roman"/>
          <w:sz w:val="24"/>
          <w:szCs w:val="24"/>
        </w:rPr>
        <w:t xml:space="preserve">das </w:t>
      </w:r>
      <w:r w:rsidR="00F13D75" w:rsidRPr="00D829BE">
        <w:rPr>
          <w:rFonts w:ascii="Times New Roman" w:eastAsia="Arial" w:hAnsi="Times New Roman" w:cs="Times New Roman"/>
          <w:sz w:val="24"/>
          <w:szCs w:val="24"/>
        </w:rPr>
        <w:t>circunstâncias</w:t>
      </w:r>
      <w:r w:rsidRPr="00D829BE">
        <w:rPr>
          <w:rFonts w:ascii="Times New Roman" w:eastAsia="Arial" w:hAnsi="Times New Roman" w:cs="Times New Roman"/>
          <w:sz w:val="24"/>
          <w:szCs w:val="24"/>
        </w:rPr>
        <w:t xml:space="preserve"> cabíveis da ação, são elas</w:t>
      </w:r>
      <w:r w:rsidR="00F13D75" w:rsidRPr="00D829BE">
        <w:rPr>
          <w:rFonts w:ascii="Times New Roman" w:eastAsia="Arial" w:hAnsi="Times New Roman" w:cs="Times New Roman"/>
          <w:sz w:val="24"/>
          <w:szCs w:val="24"/>
        </w:rPr>
        <w:t>: a) ato lesivo ou presença de ameaça a liberdade de locomoção b) lesão</w:t>
      </w:r>
      <w:r w:rsidRPr="00D829BE">
        <w:rPr>
          <w:rFonts w:ascii="Times New Roman" w:eastAsia="Arial" w:hAnsi="Times New Roman" w:cs="Times New Roman"/>
          <w:sz w:val="24"/>
          <w:szCs w:val="24"/>
        </w:rPr>
        <w:t xml:space="preserve"> que derive de violência ou coa</w:t>
      </w:r>
      <w:r w:rsidR="00F13D75" w:rsidRPr="00D829BE">
        <w:rPr>
          <w:rFonts w:ascii="Times New Roman" w:eastAsia="Arial" w:hAnsi="Times New Roman" w:cs="Times New Roman"/>
          <w:sz w:val="24"/>
          <w:szCs w:val="24"/>
        </w:rPr>
        <w:t xml:space="preserve">ção e tenha fonte no abuso de poder ou na ilegalidade ou ocorrência de ameaça. </w:t>
      </w:r>
    </w:p>
    <w:p w:rsidR="00414144"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Em termos </w:t>
      </w:r>
      <w:r w:rsidR="00194D83" w:rsidRPr="00D829BE">
        <w:rPr>
          <w:rFonts w:ascii="Times New Roman" w:eastAsia="Arial" w:hAnsi="Times New Roman" w:cs="Times New Roman"/>
          <w:sz w:val="24"/>
          <w:szCs w:val="24"/>
        </w:rPr>
        <w:t>jurídicos</w:t>
      </w:r>
      <w:r w:rsidRPr="00D829BE">
        <w:rPr>
          <w:rFonts w:ascii="Times New Roman" w:eastAsia="Arial" w:hAnsi="Times New Roman" w:cs="Times New Roman"/>
          <w:sz w:val="24"/>
          <w:szCs w:val="24"/>
        </w:rPr>
        <w:t>, o conceito deve comprova</w:t>
      </w:r>
      <w:r w:rsidR="00194D83" w:rsidRPr="00D829BE">
        <w:rPr>
          <w:rFonts w:ascii="Times New Roman" w:eastAsia="Arial" w:hAnsi="Times New Roman" w:cs="Times New Roman"/>
          <w:sz w:val="24"/>
          <w:szCs w:val="24"/>
        </w:rPr>
        <w:t>r</w:t>
      </w:r>
      <w:r w:rsidRPr="00D829BE">
        <w:rPr>
          <w:rFonts w:ascii="Times New Roman" w:eastAsia="Arial" w:hAnsi="Times New Roman" w:cs="Times New Roman"/>
          <w:sz w:val="24"/>
          <w:szCs w:val="24"/>
        </w:rPr>
        <w:t xml:space="preserve"> a intimidação coercitiva em fazer ou não determinado ato para que tal</w:t>
      </w:r>
      <w:r w:rsidR="00194D83" w:rsidRPr="00D829BE">
        <w:rPr>
          <w:rFonts w:ascii="Times New Roman" w:eastAsia="Arial" w:hAnsi="Times New Roman" w:cs="Times New Roman"/>
          <w:sz w:val="24"/>
          <w:szCs w:val="24"/>
        </w:rPr>
        <w:t>,</w:t>
      </w:r>
      <w:r w:rsidRPr="00D829BE">
        <w:rPr>
          <w:rFonts w:ascii="Times New Roman" w:eastAsia="Arial" w:hAnsi="Times New Roman" w:cs="Times New Roman"/>
          <w:sz w:val="24"/>
          <w:szCs w:val="24"/>
        </w:rPr>
        <w:t xml:space="preserve"> salvo condut</w:t>
      </w:r>
      <w:r w:rsidR="00194D83" w:rsidRPr="00D829BE">
        <w:rPr>
          <w:rFonts w:ascii="Times New Roman" w:eastAsia="Arial" w:hAnsi="Times New Roman" w:cs="Times New Roman"/>
          <w:sz w:val="24"/>
          <w:szCs w:val="24"/>
        </w:rPr>
        <w:t xml:space="preserve">a </w:t>
      </w:r>
      <w:r w:rsidRPr="00D829BE">
        <w:rPr>
          <w:rFonts w:ascii="Times New Roman" w:eastAsia="Arial" w:hAnsi="Times New Roman" w:cs="Times New Roman"/>
          <w:sz w:val="24"/>
          <w:szCs w:val="24"/>
        </w:rPr>
        <w:t xml:space="preserve">possa ser usado de forma </w:t>
      </w:r>
      <w:r w:rsidR="00194D83" w:rsidRPr="00D829BE">
        <w:rPr>
          <w:rFonts w:ascii="Times New Roman" w:eastAsia="Arial" w:hAnsi="Times New Roman" w:cs="Times New Roman"/>
          <w:sz w:val="24"/>
          <w:szCs w:val="24"/>
        </w:rPr>
        <w:t>liberatória</w:t>
      </w:r>
      <w:r w:rsidRPr="00D829BE">
        <w:rPr>
          <w:rFonts w:ascii="Times New Roman" w:eastAsia="Arial" w:hAnsi="Times New Roman" w:cs="Times New Roman"/>
          <w:sz w:val="24"/>
          <w:szCs w:val="24"/>
        </w:rPr>
        <w:t>.</w:t>
      </w:r>
      <w:r w:rsidR="00414144" w:rsidRPr="00D829BE">
        <w:rPr>
          <w:rFonts w:ascii="Times New Roman" w:eastAsia="Arial" w:hAnsi="Times New Roman" w:cs="Times New Roman"/>
          <w:sz w:val="24"/>
          <w:szCs w:val="24"/>
        </w:rPr>
        <w:t xml:space="preserve"> </w:t>
      </w:r>
      <w:r w:rsidRPr="00D829BE">
        <w:rPr>
          <w:rFonts w:ascii="Times New Roman" w:eastAsia="Arial" w:hAnsi="Times New Roman" w:cs="Times New Roman"/>
          <w:sz w:val="24"/>
          <w:szCs w:val="24"/>
        </w:rPr>
        <w:t xml:space="preserve">O instituto do habeas corpus é utilizado constantemente por aqueles que se </w:t>
      </w:r>
      <w:r w:rsidR="00414144" w:rsidRPr="00D829BE">
        <w:rPr>
          <w:rFonts w:ascii="Times New Roman" w:eastAsia="Arial" w:hAnsi="Times New Roman" w:cs="Times New Roman"/>
          <w:sz w:val="24"/>
          <w:szCs w:val="24"/>
        </w:rPr>
        <w:t>veem</w:t>
      </w:r>
      <w:r w:rsidRPr="00D829BE">
        <w:rPr>
          <w:rFonts w:ascii="Times New Roman" w:eastAsia="Arial" w:hAnsi="Times New Roman" w:cs="Times New Roman"/>
          <w:sz w:val="24"/>
          <w:szCs w:val="24"/>
        </w:rPr>
        <w:t xml:space="preserve"> ameaçados em seu </w:t>
      </w:r>
      <w:r w:rsidR="00414144" w:rsidRPr="00D829BE">
        <w:rPr>
          <w:rFonts w:ascii="Times New Roman" w:eastAsia="Arial" w:hAnsi="Times New Roman" w:cs="Times New Roman"/>
          <w:sz w:val="24"/>
          <w:szCs w:val="24"/>
        </w:rPr>
        <w:t>d</w:t>
      </w:r>
      <w:r w:rsidRPr="00D829BE">
        <w:rPr>
          <w:rFonts w:ascii="Times New Roman" w:eastAsia="Arial" w:hAnsi="Times New Roman" w:cs="Times New Roman"/>
          <w:sz w:val="24"/>
          <w:szCs w:val="24"/>
        </w:rPr>
        <w:t>ireito como, por exemplo, a ilegalidade da prisão em flagrante baseada em prova ilícita, casos que são sempre falados em noticiários.</w:t>
      </w:r>
      <w:r w:rsidR="00414144" w:rsidRPr="00D829BE">
        <w:rPr>
          <w:rFonts w:ascii="Times New Roman" w:eastAsia="Arial" w:hAnsi="Times New Roman" w:cs="Times New Roman"/>
          <w:sz w:val="24"/>
          <w:szCs w:val="24"/>
        </w:rPr>
        <w:t xml:space="preserve"> Em casos que se comprove a presunção e inocência diante dos fatos que levem a medida de prisão. </w:t>
      </w:r>
    </w:p>
    <w:p w:rsidR="002D28FC" w:rsidRPr="00D829BE" w:rsidRDefault="00414144" w:rsidP="00D829BE">
      <w:pPr>
        <w:tabs>
          <w:tab w:val="left" w:pos="9071"/>
        </w:tabs>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 xml:space="preserve">Moraes (2007) </w:t>
      </w:r>
      <w:r w:rsidR="002D28FC" w:rsidRPr="00D829BE">
        <w:rPr>
          <w:rFonts w:ascii="Times New Roman" w:hAnsi="Times New Roman" w:cs="Times New Roman"/>
          <w:sz w:val="24"/>
          <w:szCs w:val="24"/>
          <w:shd w:val="clear" w:color="auto" w:fill="FFFFFF"/>
        </w:rPr>
        <w:t xml:space="preserve">assegura que, no que se refere ao Direito, os direitos constitucionais possuem grande respaldo na democracia, e ainda funcionam como princípios a serem respeitados diante da aplicabilidade a qual estão inseridos. De acordo com a Constituição, toda clausula que está ligada a clausulas que definem o direito e garantem uma atenção básica é importante e deve ser respeitada. </w:t>
      </w:r>
    </w:p>
    <w:p w:rsidR="002D28FC" w:rsidRPr="00D829BE" w:rsidRDefault="00414144" w:rsidP="00D829BE">
      <w:pPr>
        <w:tabs>
          <w:tab w:val="left" w:pos="9071"/>
        </w:tabs>
        <w:spacing w:after="0" w:line="360" w:lineRule="auto"/>
        <w:ind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Assim, Lima (2012) </w:t>
      </w:r>
      <w:r w:rsidR="002D28FC" w:rsidRPr="00D829BE">
        <w:rPr>
          <w:rFonts w:ascii="Times New Roman" w:hAnsi="Times New Roman" w:cs="Times New Roman"/>
          <w:sz w:val="24"/>
          <w:szCs w:val="24"/>
        </w:rPr>
        <w:t>afirma</w:t>
      </w:r>
      <w:r w:rsidRPr="00D829BE">
        <w:rPr>
          <w:rFonts w:ascii="Times New Roman" w:hAnsi="Times New Roman" w:cs="Times New Roman"/>
          <w:sz w:val="24"/>
          <w:szCs w:val="24"/>
        </w:rPr>
        <w:t xml:space="preserve"> </w:t>
      </w:r>
      <w:r w:rsidR="002D28FC" w:rsidRPr="00D829BE">
        <w:rPr>
          <w:rFonts w:ascii="Times New Roman" w:hAnsi="Times New Roman" w:cs="Times New Roman"/>
          <w:sz w:val="24"/>
          <w:szCs w:val="24"/>
        </w:rPr>
        <w:t xml:space="preserve">a importância de realizar uma análise sobre o papel do princípio da presunção de inocência diante do que assegura o </w:t>
      </w:r>
      <w:r w:rsidRPr="00D829BE">
        <w:rPr>
          <w:rFonts w:ascii="Times New Roman" w:hAnsi="Times New Roman" w:cs="Times New Roman"/>
          <w:sz w:val="24"/>
          <w:szCs w:val="24"/>
        </w:rPr>
        <w:t>direito fundamental</w:t>
      </w:r>
      <w:r w:rsidR="002D28FC" w:rsidRPr="00D829BE">
        <w:rPr>
          <w:rFonts w:ascii="Times New Roman" w:hAnsi="Times New Roman" w:cs="Times New Roman"/>
          <w:sz w:val="24"/>
          <w:szCs w:val="24"/>
        </w:rPr>
        <w:t xml:space="preserve">. O acusado tem em seu favor o direito de defesa e da legalidade das ações com fins a comprovar sua inocência diante dos fatos, tendo como segurança aguardar o julgado da ação em liberdade. </w:t>
      </w:r>
    </w:p>
    <w:p w:rsidR="0029627C" w:rsidRPr="00D829BE" w:rsidRDefault="00414144"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hAnsi="Times New Roman" w:cs="Times New Roman"/>
          <w:sz w:val="24"/>
          <w:szCs w:val="24"/>
        </w:rPr>
        <w:t xml:space="preserve"> </w:t>
      </w:r>
      <w:r w:rsidR="00F13D75" w:rsidRPr="00D829BE">
        <w:rPr>
          <w:rFonts w:ascii="Times New Roman" w:eastAsia="Arial" w:hAnsi="Times New Roman" w:cs="Times New Roman"/>
          <w:sz w:val="24"/>
          <w:szCs w:val="24"/>
        </w:rPr>
        <w:t xml:space="preserve">Para evitar casos </w:t>
      </w:r>
      <w:r w:rsidR="0029627C" w:rsidRPr="00D829BE">
        <w:rPr>
          <w:rFonts w:ascii="Times New Roman" w:eastAsia="Arial" w:hAnsi="Times New Roman" w:cs="Times New Roman"/>
          <w:sz w:val="24"/>
          <w:szCs w:val="24"/>
        </w:rPr>
        <w:t xml:space="preserve">em que ocorra, por meio da ação do efetivo militar, no contexto de investigações, do abuso de poder e autoridade, assim como a invasão da privacidade sem concessão jurídica, </w:t>
      </w:r>
      <w:r w:rsidR="00F13D75" w:rsidRPr="00D829BE">
        <w:rPr>
          <w:rFonts w:ascii="Times New Roman" w:eastAsia="Arial" w:hAnsi="Times New Roman" w:cs="Times New Roman"/>
          <w:sz w:val="24"/>
          <w:szCs w:val="24"/>
        </w:rPr>
        <w:t>o STJ decidiu recentemente que o acesso a</w:t>
      </w:r>
      <w:r w:rsidR="0029627C" w:rsidRPr="00D829BE">
        <w:rPr>
          <w:rFonts w:ascii="Times New Roman" w:eastAsia="Arial" w:hAnsi="Times New Roman" w:cs="Times New Roman"/>
          <w:sz w:val="24"/>
          <w:szCs w:val="24"/>
        </w:rPr>
        <w:t xml:space="preserve"> qualquer âmbito envolvendo a intimidade de um indivíduo </w:t>
      </w:r>
      <w:r w:rsidR="00F13D75" w:rsidRPr="00D829BE">
        <w:rPr>
          <w:rFonts w:ascii="Times New Roman" w:eastAsia="Arial" w:hAnsi="Times New Roman" w:cs="Times New Roman"/>
          <w:sz w:val="24"/>
          <w:szCs w:val="24"/>
        </w:rPr>
        <w:t xml:space="preserve">depende de autorização judicial. Portanto, a prova obtida pelos policiais </w:t>
      </w:r>
      <w:r w:rsidR="0029627C" w:rsidRPr="00D829BE">
        <w:rPr>
          <w:rFonts w:ascii="Times New Roman" w:eastAsia="Arial" w:hAnsi="Times New Roman" w:cs="Times New Roman"/>
          <w:sz w:val="24"/>
          <w:szCs w:val="24"/>
        </w:rPr>
        <w:t xml:space="preserve">só tem consequência de licitude e cabimento de prisão quando houver uma autorização específica. </w:t>
      </w:r>
    </w:p>
    <w:p w:rsidR="00F92313" w:rsidRPr="00D829BE" w:rsidRDefault="00043C74"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hAnsi="Times New Roman" w:cs="Times New Roman"/>
          <w:sz w:val="24"/>
          <w:szCs w:val="24"/>
        </w:rPr>
        <w:t>Marchinhacki (2012) relaciona que h</w:t>
      </w:r>
      <w:r w:rsidR="00F13D75" w:rsidRPr="00D829BE">
        <w:rPr>
          <w:rFonts w:ascii="Times New Roman" w:eastAsia="Arial" w:hAnsi="Times New Roman" w:cs="Times New Roman"/>
          <w:sz w:val="24"/>
          <w:szCs w:val="24"/>
        </w:rPr>
        <w:t xml:space="preserve">á dois </w:t>
      </w:r>
      <w:r w:rsidR="0029627C" w:rsidRPr="00D829BE">
        <w:rPr>
          <w:rFonts w:ascii="Times New Roman" w:eastAsia="Arial" w:hAnsi="Times New Roman" w:cs="Times New Roman"/>
          <w:sz w:val="24"/>
          <w:szCs w:val="24"/>
        </w:rPr>
        <w:t>gêneros</w:t>
      </w:r>
      <w:r w:rsidR="00F13D75" w:rsidRPr="00D829BE">
        <w:rPr>
          <w:rFonts w:ascii="Times New Roman" w:eastAsia="Arial" w:hAnsi="Times New Roman" w:cs="Times New Roman"/>
          <w:sz w:val="24"/>
          <w:szCs w:val="24"/>
        </w:rPr>
        <w:t xml:space="preserve"> de Habeas corpus</w:t>
      </w:r>
      <w:r w:rsidR="0029627C" w:rsidRPr="00D829BE">
        <w:rPr>
          <w:rFonts w:ascii="Times New Roman" w:eastAsia="Arial" w:hAnsi="Times New Roman" w:cs="Times New Roman"/>
          <w:sz w:val="24"/>
          <w:szCs w:val="24"/>
        </w:rPr>
        <w:t>,</w:t>
      </w:r>
      <w:r w:rsidR="00F13D75" w:rsidRPr="00D829BE">
        <w:rPr>
          <w:rFonts w:ascii="Times New Roman" w:eastAsia="Arial" w:hAnsi="Times New Roman" w:cs="Times New Roman"/>
          <w:sz w:val="24"/>
          <w:szCs w:val="24"/>
        </w:rPr>
        <w:t xml:space="preserve"> o repressivo ou liberatório, com finalidade de retirar uma imposição injusta, ou melhor, o constrangimento ilegal que ocorre frente </w:t>
      </w:r>
      <w:r w:rsidR="0029627C" w:rsidRPr="00D829BE">
        <w:rPr>
          <w:rFonts w:ascii="Times New Roman" w:eastAsia="Arial" w:hAnsi="Times New Roman" w:cs="Times New Roman"/>
          <w:sz w:val="24"/>
          <w:szCs w:val="24"/>
        </w:rPr>
        <w:t>à</w:t>
      </w:r>
      <w:r w:rsidR="00F13D75" w:rsidRPr="00D829BE">
        <w:rPr>
          <w:rFonts w:ascii="Times New Roman" w:eastAsia="Arial" w:hAnsi="Times New Roman" w:cs="Times New Roman"/>
          <w:sz w:val="24"/>
          <w:szCs w:val="24"/>
        </w:rPr>
        <w:t xml:space="preserve"> liberdade de se locomover. A outra espécie é o preventivo que se destina ao afastamento de uma intimidação à liberdade de locomoção,</w:t>
      </w:r>
      <w:r w:rsidR="0029627C" w:rsidRPr="00D829BE">
        <w:rPr>
          <w:rFonts w:ascii="Times New Roman" w:eastAsia="Arial" w:hAnsi="Times New Roman" w:cs="Times New Roman"/>
          <w:sz w:val="24"/>
          <w:szCs w:val="24"/>
        </w:rPr>
        <w:t xml:space="preserve"> neste caso, remete-se o </w:t>
      </w:r>
      <w:r w:rsidR="0029627C" w:rsidRPr="00D829BE">
        <w:rPr>
          <w:rFonts w:ascii="Times New Roman" w:eastAsia="Arial" w:hAnsi="Times New Roman" w:cs="Times New Roman"/>
          <w:sz w:val="24"/>
          <w:szCs w:val="24"/>
        </w:rPr>
        <w:lastRenderedPageBreak/>
        <w:t>salvo-</w:t>
      </w:r>
      <w:r w:rsidR="00F13D75" w:rsidRPr="00D829BE">
        <w:rPr>
          <w:rFonts w:ascii="Times New Roman" w:eastAsia="Arial" w:hAnsi="Times New Roman" w:cs="Times New Roman"/>
          <w:sz w:val="24"/>
          <w:szCs w:val="24"/>
        </w:rPr>
        <w:t>conduto.</w:t>
      </w:r>
      <w:r w:rsidR="0029627C" w:rsidRPr="00D829BE">
        <w:rPr>
          <w:rFonts w:ascii="Times New Roman" w:eastAsia="Arial" w:hAnsi="Times New Roman" w:cs="Times New Roman"/>
          <w:sz w:val="24"/>
          <w:szCs w:val="24"/>
        </w:rPr>
        <w:t xml:space="preserve"> Ambas </w:t>
      </w:r>
      <w:r w:rsidR="00B73958" w:rsidRPr="00D829BE">
        <w:rPr>
          <w:rFonts w:ascii="Times New Roman" w:eastAsia="Arial" w:hAnsi="Times New Roman" w:cs="Times New Roman"/>
          <w:sz w:val="24"/>
          <w:szCs w:val="24"/>
        </w:rPr>
        <w:t>as espécies têm</w:t>
      </w:r>
      <w:r w:rsidR="0029627C" w:rsidRPr="00D829BE">
        <w:rPr>
          <w:rFonts w:ascii="Times New Roman" w:eastAsia="Arial" w:hAnsi="Times New Roman" w:cs="Times New Roman"/>
          <w:sz w:val="24"/>
          <w:szCs w:val="24"/>
        </w:rPr>
        <w:t xml:space="preserve"> regularidade de onerar ao indivíduo quanto a sua defesa e os princípios constitucionais de defesa assegurados pela Constituição. </w:t>
      </w: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Dessa forma, 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refere-se </w:t>
      </w:r>
      <w:r w:rsidR="0029627C" w:rsidRPr="00D829BE">
        <w:rPr>
          <w:rFonts w:ascii="Times New Roman" w:eastAsia="Arial" w:hAnsi="Times New Roman" w:cs="Times New Roman"/>
          <w:sz w:val="24"/>
          <w:szCs w:val="24"/>
        </w:rPr>
        <w:t>à</w:t>
      </w:r>
      <w:r w:rsidRPr="00D829BE">
        <w:rPr>
          <w:rFonts w:ascii="Times New Roman" w:eastAsia="Arial" w:hAnsi="Times New Roman" w:cs="Times New Roman"/>
          <w:sz w:val="24"/>
          <w:szCs w:val="24"/>
        </w:rPr>
        <w:t xml:space="preserve"> ação autônoma de impugnação constitucional, na forma mais específica, trata-se de ação penal comum</w:t>
      </w:r>
      <w:r w:rsidR="0029627C" w:rsidRPr="00D829BE">
        <w:rPr>
          <w:rFonts w:ascii="Times New Roman" w:eastAsia="Arial" w:hAnsi="Times New Roman" w:cs="Times New Roman"/>
          <w:sz w:val="24"/>
          <w:szCs w:val="24"/>
        </w:rPr>
        <w:t>,</w:t>
      </w:r>
      <w:r w:rsidRPr="00D829BE">
        <w:rPr>
          <w:rFonts w:ascii="Times New Roman" w:eastAsia="Arial" w:hAnsi="Times New Roman" w:cs="Times New Roman"/>
          <w:sz w:val="24"/>
          <w:szCs w:val="24"/>
        </w:rPr>
        <w:t xml:space="preserve"> com viés constitucional, destinada á proteção da ambulatória liberdade, </w:t>
      </w:r>
      <w:r w:rsidR="0029627C" w:rsidRPr="00D829BE">
        <w:rPr>
          <w:rFonts w:ascii="Times New Roman" w:eastAsia="Arial" w:hAnsi="Times New Roman" w:cs="Times New Roman"/>
          <w:sz w:val="24"/>
          <w:szCs w:val="24"/>
        </w:rPr>
        <w:t>a todo o momento</w:t>
      </w:r>
      <w:r w:rsidRPr="00D829BE">
        <w:rPr>
          <w:rFonts w:ascii="Times New Roman" w:eastAsia="Arial" w:hAnsi="Times New Roman" w:cs="Times New Roman"/>
          <w:sz w:val="24"/>
          <w:szCs w:val="24"/>
        </w:rPr>
        <w:t xml:space="preserve"> que acontecer alguma das </w:t>
      </w:r>
      <w:r w:rsidR="0029627C" w:rsidRPr="00D829BE">
        <w:rPr>
          <w:rFonts w:ascii="Times New Roman" w:eastAsia="Arial" w:hAnsi="Times New Roman" w:cs="Times New Roman"/>
          <w:sz w:val="24"/>
          <w:szCs w:val="24"/>
        </w:rPr>
        <w:t>hipóteses</w:t>
      </w:r>
      <w:r w:rsidRPr="00D829BE">
        <w:rPr>
          <w:rFonts w:ascii="Times New Roman" w:eastAsia="Arial" w:hAnsi="Times New Roman" w:cs="Times New Roman"/>
          <w:sz w:val="24"/>
          <w:szCs w:val="24"/>
        </w:rPr>
        <w:t xml:space="preserve"> relacionadas no Código de Processo Penal, art</w:t>
      </w:r>
      <w:r w:rsidR="0029627C" w:rsidRPr="00D829BE">
        <w:rPr>
          <w:rFonts w:ascii="Times New Roman" w:eastAsia="Arial" w:hAnsi="Times New Roman" w:cs="Times New Roman"/>
          <w:sz w:val="24"/>
          <w:szCs w:val="24"/>
        </w:rPr>
        <w:t>.</w:t>
      </w:r>
      <w:r w:rsidRPr="00D829BE">
        <w:rPr>
          <w:rFonts w:ascii="Times New Roman" w:eastAsia="Arial" w:hAnsi="Times New Roman" w:cs="Times New Roman"/>
          <w:sz w:val="24"/>
          <w:szCs w:val="24"/>
        </w:rPr>
        <w:t xml:space="preserve"> 648. Aos casos previstos em alguns incisos o; II, III, IV e V </w:t>
      </w:r>
      <w:r w:rsidR="0029627C" w:rsidRPr="00D829BE">
        <w:rPr>
          <w:rFonts w:ascii="Times New Roman" w:eastAsia="Arial" w:hAnsi="Times New Roman" w:cs="Times New Roman"/>
          <w:sz w:val="24"/>
          <w:szCs w:val="24"/>
        </w:rPr>
        <w:t>encarregam-se</w:t>
      </w:r>
      <w:r w:rsidRPr="00D829BE">
        <w:rPr>
          <w:rFonts w:ascii="Times New Roman" w:eastAsia="Arial" w:hAnsi="Times New Roman" w:cs="Times New Roman"/>
          <w:sz w:val="24"/>
          <w:szCs w:val="24"/>
        </w:rPr>
        <w:t xml:space="preserve"> da atribuição de uma </w:t>
      </w:r>
      <w:r w:rsidR="0029627C" w:rsidRPr="00D829BE">
        <w:rPr>
          <w:rFonts w:ascii="Times New Roman" w:eastAsia="Arial" w:hAnsi="Times New Roman" w:cs="Times New Roman"/>
          <w:sz w:val="24"/>
          <w:szCs w:val="24"/>
        </w:rPr>
        <w:t>verídica</w:t>
      </w:r>
      <w:r w:rsidRPr="00D829BE">
        <w:rPr>
          <w:rFonts w:ascii="Times New Roman" w:eastAsia="Arial" w:hAnsi="Times New Roman" w:cs="Times New Roman"/>
          <w:sz w:val="24"/>
          <w:szCs w:val="24"/>
        </w:rPr>
        <w:t xml:space="preserve"> ação penal cautelar.</w:t>
      </w:r>
    </w:p>
    <w:p w:rsidR="00B73958"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O Habeas Corpus está mais presente no cotidiano penal do que em outros âmbitos jurídicos, sendo previsto nos arts. 647/648 do Código Processual Penal e assim esclarece:</w:t>
      </w:r>
    </w:p>
    <w:p w:rsidR="00FF7AC0" w:rsidRPr="00D829BE" w:rsidRDefault="00FF7AC0" w:rsidP="00D829BE">
      <w:pPr>
        <w:tabs>
          <w:tab w:val="left" w:pos="9071"/>
        </w:tabs>
        <w:spacing w:after="0" w:line="240" w:lineRule="auto"/>
        <w:ind w:left="2268" w:firstLine="703"/>
        <w:jc w:val="both"/>
        <w:rPr>
          <w:rFonts w:ascii="Times New Roman" w:eastAsia="Arial" w:hAnsi="Times New Roman" w:cs="Times New Roman"/>
          <w:sz w:val="20"/>
          <w:szCs w:val="20"/>
        </w:rPr>
      </w:pPr>
    </w:p>
    <w:p w:rsidR="00FF7AC0" w:rsidRPr="00D829BE" w:rsidRDefault="00FF7AC0" w:rsidP="00D829BE">
      <w:pPr>
        <w:tabs>
          <w:tab w:val="left" w:pos="9071"/>
        </w:tabs>
        <w:spacing w:after="0" w:line="240" w:lineRule="auto"/>
        <w:ind w:left="2268" w:firstLine="703"/>
        <w:jc w:val="both"/>
        <w:rPr>
          <w:rFonts w:ascii="Times New Roman" w:eastAsia="Arial" w:hAnsi="Times New Roman" w:cs="Times New Roman"/>
          <w:sz w:val="20"/>
          <w:szCs w:val="20"/>
        </w:rPr>
      </w:pP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Art. 647. Dar-se-á habeas corpus sempre que alguém sofrer ou se achar na iminência de sofrer violência ou coação ilegal na sua liberdade de ir e vir, salvo nos casos de punição disciplinar.</w:t>
      </w: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Art. 648. A coação considerar-se-á ilegal: I - quando não houver justa causa;</w:t>
      </w:r>
    </w:p>
    <w:p w:rsidR="002170B6" w:rsidRPr="00D829BE" w:rsidRDefault="00F13D75" w:rsidP="00D829BE">
      <w:pPr>
        <w:numPr>
          <w:ilvl w:val="0"/>
          <w:numId w:val="1"/>
        </w:numPr>
        <w:tabs>
          <w:tab w:val="left" w:pos="2551"/>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 quando alguém estiver preso por mais tempo do que determina a lei;</w:t>
      </w:r>
    </w:p>
    <w:p w:rsidR="007B0228" w:rsidRPr="00D829BE" w:rsidRDefault="00F13D75" w:rsidP="00D829BE">
      <w:pPr>
        <w:numPr>
          <w:ilvl w:val="0"/>
          <w:numId w:val="1"/>
        </w:numPr>
        <w:tabs>
          <w:tab w:val="left" w:pos="2613"/>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 quando quem ordenar a coação não tiver competência para fazê- lo;</w:t>
      </w:r>
    </w:p>
    <w:p w:rsidR="002170B6" w:rsidRPr="00D829BE" w:rsidRDefault="00F13D75" w:rsidP="00D829BE">
      <w:pPr>
        <w:numPr>
          <w:ilvl w:val="0"/>
          <w:numId w:val="1"/>
        </w:numPr>
        <w:tabs>
          <w:tab w:val="left" w:pos="2613"/>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 quando houver cessado o motivo que autorizou a</w:t>
      </w:r>
      <w:r w:rsidRPr="00D829BE">
        <w:rPr>
          <w:rFonts w:ascii="Times New Roman" w:eastAsia="Arial" w:hAnsi="Times New Roman" w:cs="Times New Roman"/>
          <w:spacing w:val="-9"/>
          <w:sz w:val="20"/>
          <w:szCs w:val="20"/>
        </w:rPr>
        <w:t xml:space="preserve"> </w:t>
      </w:r>
      <w:r w:rsidRPr="00D829BE">
        <w:rPr>
          <w:rFonts w:ascii="Times New Roman" w:eastAsia="Arial" w:hAnsi="Times New Roman" w:cs="Times New Roman"/>
          <w:sz w:val="20"/>
          <w:szCs w:val="20"/>
        </w:rPr>
        <w:t>coação;</w:t>
      </w:r>
    </w:p>
    <w:p w:rsidR="002170B6" w:rsidRPr="00D829BE" w:rsidRDefault="00F13D75" w:rsidP="00D829BE">
      <w:pPr>
        <w:numPr>
          <w:ilvl w:val="0"/>
          <w:numId w:val="1"/>
        </w:numPr>
        <w:tabs>
          <w:tab w:val="left" w:pos="2582"/>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 quando não for alguém admitido a prestar fiança, nos casos em que a lei a</w:t>
      </w:r>
      <w:r w:rsidRPr="00D829BE">
        <w:rPr>
          <w:rFonts w:ascii="Times New Roman" w:eastAsia="Arial" w:hAnsi="Times New Roman" w:cs="Times New Roman"/>
          <w:spacing w:val="-2"/>
          <w:sz w:val="20"/>
          <w:szCs w:val="20"/>
        </w:rPr>
        <w:t xml:space="preserve"> </w:t>
      </w:r>
      <w:r w:rsidRPr="00D829BE">
        <w:rPr>
          <w:rFonts w:ascii="Times New Roman" w:eastAsia="Arial" w:hAnsi="Times New Roman" w:cs="Times New Roman"/>
          <w:sz w:val="20"/>
          <w:szCs w:val="20"/>
        </w:rPr>
        <w:t>autoriza;</w:t>
      </w:r>
    </w:p>
    <w:p w:rsidR="002170B6" w:rsidRPr="00D829BE" w:rsidRDefault="00F13D75" w:rsidP="00D829BE">
      <w:pPr>
        <w:numPr>
          <w:ilvl w:val="0"/>
          <w:numId w:val="1"/>
        </w:numPr>
        <w:tabs>
          <w:tab w:val="left" w:pos="2613"/>
          <w:tab w:val="left" w:pos="9071"/>
        </w:tabs>
        <w:spacing w:after="0" w:line="240" w:lineRule="auto"/>
        <w:ind w:left="2268" w:firstLine="703"/>
        <w:jc w:val="both"/>
        <w:rPr>
          <w:rFonts w:ascii="Times New Roman" w:eastAsia="Arial" w:hAnsi="Times New Roman" w:cs="Times New Roman"/>
          <w:sz w:val="20"/>
          <w:szCs w:val="20"/>
        </w:rPr>
      </w:pPr>
      <w:r w:rsidRPr="00D829BE">
        <w:rPr>
          <w:rFonts w:ascii="Times New Roman" w:eastAsia="Arial" w:hAnsi="Times New Roman" w:cs="Times New Roman"/>
          <w:sz w:val="20"/>
          <w:szCs w:val="20"/>
        </w:rPr>
        <w:t>- quando o processo for manifestamente nulo; VII - quando extinta a</w:t>
      </w:r>
      <w:r w:rsidRPr="00D829BE">
        <w:rPr>
          <w:rFonts w:ascii="Times New Roman" w:eastAsia="Arial" w:hAnsi="Times New Roman" w:cs="Times New Roman"/>
          <w:spacing w:val="-3"/>
          <w:sz w:val="20"/>
          <w:szCs w:val="20"/>
        </w:rPr>
        <w:t xml:space="preserve"> </w:t>
      </w:r>
      <w:r w:rsidRPr="00D829BE">
        <w:rPr>
          <w:rFonts w:ascii="Times New Roman" w:eastAsia="Arial" w:hAnsi="Times New Roman" w:cs="Times New Roman"/>
          <w:sz w:val="20"/>
          <w:szCs w:val="20"/>
        </w:rPr>
        <w:t>punibilidade.</w:t>
      </w:r>
    </w:p>
    <w:p w:rsidR="00FF7AC0" w:rsidRPr="00D829BE" w:rsidRDefault="00FF7AC0" w:rsidP="00D829BE">
      <w:pPr>
        <w:tabs>
          <w:tab w:val="left" w:pos="2613"/>
          <w:tab w:val="left" w:pos="9071"/>
        </w:tabs>
        <w:spacing w:after="0" w:line="240" w:lineRule="auto"/>
        <w:ind w:firstLine="703"/>
        <w:jc w:val="both"/>
        <w:rPr>
          <w:rFonts w:ascii="Times New Roman" w:eastAsia="Arial" w:hAnsi="Times New Roman" w:cs="Times New Roman"/>
          <w:sz w:val="20"/>
          <w:szCs w:val="20"/>
        </w:rPr>
      </w:pPr>
    </w:p>
    <w:p w:rsidR="002D28FC" w:rsidRPr="00D829BE" w:rsidRDefault="002D28FC" w:rsidP="00D829BE">
      <w:pPr>
        <w:tabs>
          <w:tab w:val="left" w:pos="9071"/>
        </w:tabs>
        <w:spacing w:after="0" w:line="360" w:lineRule="auto"/>
        <w:ind w:firstLine="703"/>
        <w:jc w:val="both"/>
        <w:rPr>
          <w:rFonts w:ascii="Times New Roman" w:eastAsia="Arial" w:hAnsi="Times New Roman" w:cs="Times New Roman"/>
          <w:sz w:val="24"/>
          <w:szCs w:val="24"/>
        </w:rPr>
      </w:pPr>
    </w:p>
    <w:p w:rsidR="0029627C"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Mirabete (2016) </w:t>
      </w:r>
      <w:r w:rsidR="0029627C" w:rsidRPr="00D829BE">
        <w:rPr>
          <w:rFonts w:ascii="Times New Roman" w:eastAsia="Arial" w:hAnsi="Times New Roman" w:cs="Times New Roman"/>
          <w:sz w:val="24"/>
          <w:szCs w:val="24"/>
        </w:rPr>
        <w:t xml:space="preserve">assegura que o pedido de </w:t>
      </w:r>
      <w:r w:rsidR="0029627C" w:rsidRPr="00D829BE">
        <w:rPr>
          <w:rFonts w:ascii="Times New Roman" w:eastAsia="Arial" w:hAnsi="Times New Roman" w:cs="Times New Roman"/>
          <w:i/>
          <w:sz w:val="24"/>
          <w:szCs w:val="24"/>
        </w:rPr>
        <w:t>habeas corpus</w:t>
      </w:r>
      <w:r w:rsidR="0029627C" w:rsidRPr="00D829BE">
        <w:rPr>
          <w:rFonts w:ascii="Times New Roman" w:eastAsia="Arial" w:hAnsi="Times New Roman" w:cs="Times New Roman"/>
          <w:sz w:val="24"/>
          <w:szCs w:val="24"/>
        </w:rPr>
        <w:t xml:space="preserve"> não possui cabimento em situações em que a pretensão do direito envolver a </w:t>
      </w:r>
      <w:r w:rsidRPr="00D829BE">
        <w:rPr>
          <w:rFonts w:ascii="Times New Roman" w:eastAsia="Arial" w:hAnsi="Times New Roman" w:cs="Times New Roman"/>
          <w:sz w:val="24"/>
          <w:szCs w:val="24"/>
        </w:rPr>
        <w:t>apreciação</w:t>
      </w:r>
      <w:r w:rsidR="0029627C" w:rsidRPr="00D829BE">
        <w:rPr>
          <w:rFonts w:ascii="Times New Roman" w:eastAsia="Arial" w:hAnsi="Times New Roman" w:cs="Times New Roman"/>
          <w:sz w:val="24"/>
          <w:szCs w:val="24"/>
        </w:rPr>
        <w:t xml:space="preserve"> de valor </w:t>
      </w:r>
      <w:r w:rsidRPr="00D829BE">
        <w:rPr>
          <w:rFonts w:ascii="Times New Roman" w:eastAsia="Arial" w:hAnsi="Times New Roman" w:cs="Times New Roman"/>
          <w:sz w:val="24"/>
          <w:szCs w:val="24"/>
        </w:rPr>
        <w:t xml:space="preserve">dos fatos e subjetivas, </w:t>
      </w:r>
      <w:r w:rsidR="0029627C" w:rsidRPr="00D829BE">
        <w:rPr>
          <w:rFonts w:ascii="Times New Roman" w:eastAsia="Arial" w:hAnsi="Times New Roman" w:cs="Times New Roman"/>
          <w:sz w:val="24"/>
          <w:szCs w:val="24"/>
        </w:rPr>
        <w:t xml:space="preserve">não devendo ser conferidas no contexto do </w:t>
      </w:r>
      <w:r w:rsidRPr="00D829BE">
        <w:rPr>
          <w:rFonts w:ascii="Times New Roman" w:eastAsia="Arial" w:hAnsi="Times New Roman" w:cs="Times New Roman"/>
          <w:i/>
          <w:sz w:val="24"/>
          <w:szCs w:val="24"/>
        </w:rPr>
        <w:t>mandamus</w:t>
      </w:r>
      <w:r w:rsidRPr="00D829BE">
        <w:rPr>
          <w:rFonts w:ascii="Times New Roman" w:eastAsia="Arial" w:hAnsi="Times New Roman" w:cs="Times New Roman"/>
          <w:sz w:val="24"/>
          <w:szCs w:val="24"/>
        </w:rPr>
        <w:t xml:space="preserve">. </w:t>
      </w:r>
      <w:r w:rsidR="0029627C" w:rsidRPr="00D829BE">
        <w:rPr>
          <w:rFonts w:ascii="Times New Roman" w:eastAsia="Arial" w:hAnsi="Times New Roman" w:cs="Times New Roman"/>
          <w:sz w:val="24"/>
          <w:szCs w:val="24"/>
        </w:rPr>
        <w:t xml:space="preserve">O jurista ressalta ainda que o </w:t>
      </w:r>
      <w:r w:rsidR="0029627C" w:rsidRPr="00D829BE">
        <w:rPr>
          <w:rFonts w:ascii="Times New Roman" w:eastAsia="Arial" w:hAnsi="Times New Roman" w:cs="Times New Roman"/>
          <w:i/>
          <w:sz w:val="24"/>
          <w:szCs w:val="24"/>
        </w:rPr>
        <w:t>habeas corpus</w:t>
      </w:r>
      <w:r w:rsidR="0029627C" w:rsidRPr="00D829BE">
        <w:rPr>
          <w:rFonts w:ascii="Times New Roman" w:eastAsia="Arial" w:hAnsi="Times New Roman" w:cs="Times New Roman"/>
          <w:sz w:val="24"/>
          <w:szCs w:val="24"/>
        </w:rPr>
        <w:t xml:space="preserve"> não pode ser entendido como uma ação adequada para a apreciação de provas, pelo fato de comportar nenhum tipo de avaliação de mérito. </w:t>
      </w:r>
    </w:p>
    <w:p w:rsidR="00DF7F23"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Afinal deve existir a legitimidade, pois a mesma constitui-se em </w:t>
      </w:r>
      <w:r w:rsidR="0029627C" w:rsidRPr="00D829BE">
        <w:rPr>
          <w:rFonts w:ascii="Times New Roman" w:eastAsia="Arial" w:hAnsi="Times New Roman" w:cs="Times New Roman"/>
          <w:sz w:val="24"/>
          <w:szCs w:val="24"/>
        </w:rPr>
        <w:t>característica</w:t>
      </w:r>
      <w:r w:rsidRPr="00D829BE">
        <w:rPr>
          <w:rFonts w:ascii="Times New Roman" w:eastAsia="Arial" w:hAnsi="Times New Roman" w:cs="Times New Roman"/>
          <w:sz w:val="24"/>
          <w:szCs w:val="24"/>
        </w:rPr>
        <w:t xml:space="preserve"> de fazer, ou seja, deve possuir autenticidade </w:t>
      </w:r>
      <w:r w:rsidR="0029627C" w:rsidRPr="00D829BE">
        <w:rPr>
          <w:rFonts w:ascii="Times New Roman" w:eastAsia="Arial" w:hAnsi="Times New Roman" w:cs="Times New Roman"/>
          <w:sz w:val="24"/>
          <w:szCs w:val="24"/>
        </w:rPr>
        <w:t>a fim de</w:t>
      </w:r>
      <w:r w:rsidRPr="00D829BE">
        <w:rPr>
          <w:rFonts w:ascii="Times New Roman" w:eastAsia="Arial" w:hAnsi="Times New Roman" w:cs="Times New Roman"/>
          <w:sz w:val="24"/>
          <w:szCs w:val="24"/>
        </w:rPr>
        <w:t xml:space="preserve"> atingir passiva ou ativamente os detentores dos bens maiores conflitantes. O entendimento de Mirabete</w:t>
      </w:r>
      <w:r w:rsidR="0029627C" w:rsidRPr="00D829BE">
        <w:rPr>
          <w:rFonts w:ascii="Times New Roman" w:eastAsia="Arial" w:hAnsi="Times New Roman" w:cs="Times New Roman"/>
          <w:sz w:val="24"/>
          <w:szCs w:val="24"/>
        </w:rPr>
        <w:t xml:space="preserve"> (2016)</w:t>
      </w:r>
      <w:r w:rsidRPr="00D829BE">
        <w:rPr>
          <w:rFonts w:ascii="Times New Roman" w:eastAsia="Arial" w:hAnsi="Times New Roman" w:cs="Times New Roman"/>
          <w:sz w:val="24"/>
          <w:szCs w:val="24"/>
        </w:rPr>
        <w:t xml:space="preserve"> faz junção com a súmula 395 do STF, em que a liberdade de locomoção é a principal causa </w:t>
      </w:r>
      <w:r w:rsidR="00DF7F23" w:rsidRPr="00D829BE">
        <w:rPr>
          <w:rFonts w:ascii="Times New Roman" w:eastAsia="Arial" w:hAnsi="Times New Roman" w:cs="Times New Roman"/>
          <w:sz w:val="24"/>
          <w:szCs w:val="24"/>
        </w:rPr>
        <w:t xml:space="preserve">para reconhecer o Habeas Corpus, </w:t>
      </w:r>
      <w:r w:rsidRPr="00D829BE">
        <w:rPr>
          <w:rFonts w:ascii="Times New Roman" w:eastAsia="Arial" w:hAnsi="Times New Roman" w:cs="Times New Roman"/>
          <w:sz w:val="24"/>
          <w:szCs w:val="24"/>
        </w:rPr>
        <w:t xml:space="preserve">“Não se conhece de recurso de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cujo objeto seja resolver sobre o ônus das custas, por não estar mais em causa a liberdade de locomoção”.</w:t>
      </w: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O Habeas Corpus também tem entendimento pacificado na corte do STF com súmulas para orientar Tribunais, já no judiciário em relação ao Habeas Corpus,</w:t>
      </w:r>
      <w:r w:rsidR="00F92313" w:rsidRPr="00D829BE">
        <w:rPr>
          <w:rFonts w:ascii="Times New Roman" w:eastAsia="Arial" w:hAnsi="Times New Roman" w:cs="Times New Roman"/>
          <w:sz w:val="24"/>
          <w:szCs w:val="24"/>
        </w:rPr>
        <w:t xml:space="preserve"> </w:t>
      </w:r>
      <w:r w:rsidRPr="00D829BE">
        <w:rPr>
          <w:rFonts w:ascii="Times New Roman" w:eastAsia="Arial" w:hAnsi="Times New Roman" w:cs="Times New Roman"/>
          <w:sz w:val="24"/>
          <w:szCs w:val="24"/>
        </w:rPr>
        <w:t xml:space="preserve">houve casos que o tribunal de última instância também apresentou a chance de rejeitar o acolhimento do habeas </w:t>
      </w:r>
      <w:r w:rsidRPr="00D829BE">
        <w:rPr>
          <w:rFonts w:ascii="Times New Roman" w:eastAsia="Arial" w:hAnsi="Times New Roman" w:cs="Times New Roman"/>
          <w:sz w:val="24"/>
          <w:szCs w:val="24"/>
        </w:rPr>
        <w:lastRenderedPageBreak/>
        <w:t xml:space="preserve">corpus justamente por conta da ausência da viabilidade no emprego da pena privativa de liberdade (art. 51,CP). Ver HC nº 79474/MG, informativo STF nº207. É uma situação que está presente dentro dos Juizados especiais criminais, vedada também a modificação de multa em privativa de </w:t>
      </w:r>
      <w:r w:rsidR="00DF7F23" w:rsidRPr="00D829BE">
        <w:rPr>
          <w:rFonts w:ascii="Times New Roman" w:eastAsia="Arial" w:hAnsi="Times New Roman" w:cs="Times New Roman"/>
          <w:sz w:val="24"/>
          <w:szCs w:val="24"/>
        </w:rPr>
        <w:t>liberdade.</w:t>
      </w: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Tem origem precisamente nesse entendimento as seguintes súmulas relativa a jurisprudência do STF:</w:t>
      </w:r>
    </w:p>
    <w:p w:rsidR="00F92313" w:rsidRPr="00D829BE" w:rsidRDefault="00F92313" w:rsidP="00D829BE">
      <w:pPr>
        <w:tabs>
          <w:tab w:val="left" w:pos="9071"/>
        </w:tabs>
        <w:spacing w:before="7" w:after="0" w:line="240" w:lineRule="auto"/>
        <w:ind w:firstLine="703"/>
        <w:rPr>
          <w:rFonts w:ascii="Times New Roman" w:eastAsia="Arial" w:hAnsi="Times New Roman" w:cs="Times New Roman"/>
          <w:sz w:val="23"/>
        </w:rPr>
      </w:pPr>
    </w:p>
    <w:p w:rsidR="00FF7AC0" w:rsidRPr="00D829BE" w:rsidRDefault="00FF7AC0" w:rsidP="00D829BE">
      <w:pPr>
        <w:tabs>
          <w:tab w:val="left" w:pos="9071"/>
        </w:tabs>
        <w:spacing w:after="0" w:line="240" w:lineRule="auto"/>
        <w:ind w:left="2268" w:firstLine="703"/>
        <w:jc w:val="both"/>
        <w:rPr>
          <w:rFonts w:ascii="Times New Roman" w:eastAsia="Arial" w:hAnsi="Times New Roman" w:cs="Times New Roman"/>
          <w:sz w:val="20"/>
        </w:rPr>
      </w:pP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rPr>
      </w:pPr>
      <w:r w:rsidRPr="00D829BE">
        <w:rPr>
          <w:rFonts w:ascii="Times New Roman" w:eastAsia="Arial" w:hAnsi="Times New Roman" w:cs="Times New Roman"/>
          <w:sz w:val="20"/>
        </w:rPr>
        <w:t xml:space="preserve">Súmula nº 693; Não cabe </w:t>
      </w:r>
      <w:r w:rsidRPr="00D829BE">
        <w:rPr>
          <w:rFonts w:ascii="Times New Roman" w:eastAsia="Arial" w:hAnsi="Times New Roman" w:cs="Times New Roman"/>
          <w:i/>
          <w:sz w:val="20"/>
        </w:rPr>
        <w:t xml:space="preserve">habeas corpus </w:t>
      </w:r>
      <w:r w:rsidRPr="00D829BE">
        <w:rPr>
          <w:rFonts w:ascii="Times New Roman" w:eastAsia="Arial" w:hAnsi="Times New Roman" w:cs="Times New Roman"/>
          <w:sz w:val="20"/>
        </w:rPr>
        <w:t>contra decisão condenatória a pena de multa, ou relativo a processo em curso por infração penal a que a pena pecuniária seja a única</w:t>
      </w:r>
      <w:r w:rsidRPr="00D829BE">
        <w:rPr>
          <w:rFonts w:ascii="Times New Roman" w:eastAsia="Arial" w:hAnsi="Times New Roman" w:cs="Times New Roman"/>
          <w:spacing w:val="-13"/>
          <w:sz w:val="20"/>
        </w:rPr>
        <w:t xml:space="preserve"> </w:t>
      </w:r>
      <w:r w:rsidRPr="00D829BE">
        <w:rPr>
          <w:rFonts w:ascii="Times New Roman" w:eastAsia="Arial" w:hAnsi="Times New Roman" w:cs="Times New Roman"/>
          <w:sz w:val="20"/>
        </w:rPr>
        <w:t>cominada.</w:t>
      </w: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rPr>
      </w:pPr>
      <w:r w:rsidRPr="00D829BE">
        <w:rPr>
          <w:rFonts w:ascii="Times New Roman" w:eastAsia="Arial" w:hAnsi="Times New Roman" w:cs="Times New Roman"/>
          <w:sz w:val="20"/>
        </w:rPr>
        <w:t xml:space="preserve">Súmula nº 694; Não cabe </w:t>
      </w:r>
      <w:r w:rsidRPr="00D829BE">
        <w:rPr>
          <w:rFonts w:ascii="Times New Roman" w:eastAsia="Arial" w:hAnsi="Times New Roman" w:cs="Times New Roman"/>
          <w:i/>
          <w:sz w:val="20"/>
        </w:rPr>
        <w:t xml:space="preserve">habeas corpus </w:t>
      </w:r>
      <w:r w:rsidRPr="00D829BE">
        <w:rPr>
          <w:rFonts w:ascii="Times New Roman" w:eastAsia="Arial" w:hAnsi="Times New Roman" w:cs="Times New Roman"/>
          <w:sz w:val="20"/>
        </w:rPr>
        <w:t>contra a imposição da pena de exclusão de militar ou de perda de patente ou de função pública.</w:t>
      </w:r>
    </w:p>
    <w:p w:rsidR="002170B6" w:rsidRPr="00D829BE" w:rsidRDefault="00F13D75" w:rsidP="00D829BE">
      <w:pPr>
        <w:tabs>
          <w:tab w:val="left" w:pos="9071"/>
        </w:tabs>
        <w:spacing w:after="0" w:line="240" w:lineRule="auto"/>
        <w:ind w:left="2268" w:firstLine="703"/>
        <w:jc w:val="both"/>
        <w:rPr>
          <w:rFonts w:ascii="Times New Roman" w:eastAsia="Arial" w:hAnsi="Times New Roman" w:cs="Times New Roman"/>
          <w:sz w:val="20"/>
        </w:rPr>
      </w:pPr>
      <w:r w:rsidRPr="00D829BE">
        <w:rPr>
          <w:rFonts w:ascii="Times New Roman" w:eastAsia="Arial" w:hAnsi="Times New Roman" w:cs="Times New Roman"/>
          <w:sz w:val="20"/>
        </w:rPr>
        <w:t xml:space="preserve">Súmula nº 695; Não cabe </w:t>
      </w:r>
      <w:r w:rsidRPr="00D829BE">
        <w:rPr>
          <w:rFonts w:ascii="Times New Roman" w:eastAsia="Arial" w:hAnsi="Times New Roman" w:cs="Times New Roman"/>
          <w:i/>
          <w:sz w:val="20"/>
        </w:rPr>
        <w:t xml:space="preserve">habeas corpus </w:t>
      </w:r>
      <w:r w:rsidRPr="00D829BE">
        <w:rPr>
          <w:rFonts w:ascii="Times New Roman" w:eastAsia="Arial" w:hAnsi="Times New Roman" w:cs="Times New Roman"/>
          <w:sz w:val="20"/>
        </w:rPr>
        <w:t>quando já extinta a pena privativa de liberdade.</w:t>
      </w:r>
    </w:p>
    <w:p w:rsidR="002170B6" w:rsidRPr="00D829BE" w:rsidRDefault="002170B6" w:rsidP="00D829BE">
      <w:pPr>
        <w:tabs>
          <w:tab w:val="left" w:pos="9071"/>
        </w:tabs>
        <w:spacing w:after="0" w:line="240" w:lineRule="auto"/>
        <w:ind w:firstLine="703"/>
        <w:rPr>
          <w:rFonts w:ascii="Times New Roman" w:eastAsia="Arial" w:hAnsi="Times New Roman" w:cs="Times New Roman"/>
        </w:rPr>
      </w:pPr>
    </w:p>
    <w:p w:rsidR="002170B6" w:rsidRPr="00D829BE" w:rsidRDefault="002170B6" w:rsidP="00D829BE">
      <w:pPr>
        <w:tabs>
          <w:tab w:val="left" w:pos="9071"/>
        </w:tabs>
        <w:spacing w:after="0" w:line="240" w:lineRule="auto"/>
        <w:ind w:firstLine="703"/>
        <w:rPr>
          <w:rFonts w:ascii="Times New Roman" w:eastAsia="Arial" w:hAnsi="Times New Roman" w:cs="Times New Roman"/>
        </w:rPr>
      </w:pPr>
    </w:p>
    <w:p w:rsidR="002170B6" w:rsidRPr="00D829BE" w:rsidRDefault="00F13D75" w:rsidP="00D829BE">
      <w:pPr>
        <w:tabs>
          <w:tab w:val="left" w:pos="9071"/>
        </w:tabs>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Os resultados </w:t>
      </w:r>
      <w:r w:rsidR="00DF7F23" w:rsidRPr="00D829BE">
        <w:rPr>
          <w:rFonts w:ascii="Times New Roman" w:eastAsia="Arial" w:hAnsi="Times New Roman" w:cs="Times New Roman"/>
          <w:sz w:val="24"/>
          <w:szCs w:val="24"/>
        </w:rPr>
        <w:t>jurídicos</w:t>
      </w:r>
      <w:r w:rsidRPr="00D829BE">
        <w:rPr>
          <w:rFonts w:ascii="Times New Roman" w:eastAsia="Arial" w:hAnsi="Times New Roman" w:cs="Times New Roman"/>
          <w:sz w:val="24"/>
          <w:szCs w:val="24"/>
        </w:rPr>
        <w:t xml:space="preserve"> decorrentes do entendimento da ameaça ou </w:t>
      </w:r>
      <w:r w:rsidR="00DF7F23" w:rsidRPr="00D829BE">
        <w:rPr>
          <w:rFonts w:ascii="Times New Roman" w:eastAsia="Arial" w:hAnsi="Times New Roman" w:cs="Times New Roman"/>
          <w:sz w:val="24"/>
          <w:szCs w:val="24"/>
        </w:rPr>
        <w:t>potencial</w:t>
      </w:r>
      <w:r w:rsidRPr="00D829BE">
        <w:rPr>
          <w:rFonts w:ascii="Times New Roman" w:eastAsia="Arial" w:hAnsi="Times New Roman" w:cs="Times New Roman"/>
          <w:sz w:val="24"/>
          <w:szCs w:val="24"/>
        </w:rPr>
        <w:t xml:space="preserve"> coação (concreta ou da real ameaça) apresentam-se relevantes. Ao lado do conhecimento e provendo 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a depender da matéria analisada e definida, poderá ou não haver vedação, ou melhor, a proibição da continuidade no procedimento (inquérito) ou no processo (ação penal). Contudo, poderá ocorrer quando o </w:t>
      </w:r>
      <w:r w:rsidR="00DF7F23"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se fundamentar na atipicidade notória da ocorrência ou do aparecimento de alguma causa que extingue a punibilidade, tal qual a prescrição. Assim sendo, o sentido do </w:t>
      </w:r>
      <w:r w:rsidR="00DF7F23" w:rsidRPr="00D829BE">
        <w:rPr>
          <w:rFonts w:ascii="Times New Roman" w:eastAsia="Arial" w:hAnsi="Times New Roman" w:cs="Times New Roman"/>
          <w:sz w:val="24"/>
          <w:szCs w:val="24"/>
        </w:rPr>
        <w:t>inquérito</w:t>
      </w:r>
      <w:r w:rsidRPr="00D829BE">
        <w:rPr>
          <w:rFonts w:ascii="Times New Roman" w:eastAsia="Arial" w:hAnsi="Times New Roman" w:cs="Times New Roman"/>
          <w:sz w:val="24"/>
          <w:szCs w:val="24"/>
        </w:rPr>
        <w:t xml:space="preserve"> e da ação penal poderá ser interrompido em definitivo, </w:t>
      </w:r>
      <w:r w:rsidR="00B73958" w:rsidRPr="00D829BE">
        <w:rPr>
          <w:rFonts w:ascii="Times New Roman" w:eastAsia="Arial" w:hAnsi="Times New Roman" w:cs="Times New Roman"/>
          <w:sz w:val="24"/>
          <w:szCs w:val="24"/>
        </w:rPr>
        <w:t>então cessa desde já um e outro</w:t>
      </w:r>
      <w:r w:rsidR="00282646" w:rsidRPr="00D829BE">
        <w:rPr>
          <w:rFonts w:ascii="Times New Roman" w:eastAsia="Arial" w:hAnsi="Times New Roman" w:cs="Times New Roman"/>
          <w:sz w:val="24"/>
          <w:szCs w:val="24"/>
        </w:rPr>
        <w:t>.</w:t>
      </w:r>
    </w:p>
    <w:p w:rsidR="00282646" w:rsidRPr="00D829BE" w:rsidRDefault="00282646" w:rsidP="00B73958">
      <w:pPr>
        <w:tabs>
          <w:tab w:val="left" w:pos="9071"/>
        </w:tabs>
        <w:spacing w:after="0" w:line="360" w:lineRule="auto"/>
        <w:ind w:right="-1" w:firstLine="1132"/>
        <w:jc w:val="both"/>
        <w:rPr>
          <w:rFonts w:ascii="Times New Roman" w:eastAsia="Arial" w:hAnsi="Times New Roman" w:cs="Times New Roman"/>
          <w:sz w:val="24"/>
          <w:szCs w:val="24"/>
        </w:rPr>
      </w:pPr>
    </w:p>
    <w:p w:rsidR="00282646" w:rsidRPr="00D829BE" w:rsidRDefault="00282646" w:rsidP="00B73958">
      <w:pPr>
        <w:tabs>
          <w:tab w:val="left" w:pos="9071"/>
        </w:tabs>
        <w:spacing w:after="0" w:line="360" w:lineRule="auto"/>
        <w:ind w:right="-1" w:firstLine="1132"/>
        <w:jc w:val="both"/>
        <w:rPr>
          <w:rFonts w:ascii="Times New Roman" w:eastAsia="Arial" w:hAnsi="Times New Roman" w:cs="Times New Roman"/>
          <w:sz w:val="24"/>
          <w:szCs w:val="24"/>
        </w:rPr>
      </w:pPr>
    </w:p>
    <w:p w:rsidR="00FF7AC0" w:rsidRPr="00D829BE" w:rsidRDefault="00DF7F23" w:rsidP="00F92313">
      <w:pPr>
        <w:tabs>
          <w:tab w:val="left" w:pos="9071"/>
        </w:tabs>
        <w:spacing w:after="0" w:line="360" w:lineRule="auto"/>
        <w:ind w:right="-1"/>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2.</w:t>
      </w:r>
      <w:r w:rsidR="007E04B1" w:rsidRPr="00D829BE">
        <w:rPr>
          <w:rFonts w:ascii="Times New Roman" w:eastAsia="Arial" w:hAnsi="Times New Roman" w:cs="Times New Roman"/>
          <w:b/>
          <w:sz w:val="24"/>
          <w:szCs w:val="24"/>
        </w:rPr>
        <w:t>3</w:t>
      </w:r>
      <w:r w:rsidRPr="00D829BE">
        <w:rPr>
          <w:rFonts w:ascii="Times New Roman" w:eastAsia="Arial" w:hAnsi="Times New Roman" w:cs="Times New Roman"/>
          <w:b/>
          <w:sz w:val="24"/>
          <w:szCs w:val="24"/>
        </w:rPr>
        <w:t xml:space="preserve"> </w:t>
      </w:r>
      <w:r w:rsidR="00D829BE" w:rsidRPr="00D829BE">
        <w:rPr>
          <w:rFonts w:ascii="Times New Roman" w:eastAsia="Arial" w:hAnsi="Times New Roman" w:cs="Times New Roman"/>
          <w:b/>
          <w:sz w:val="24"/>
          <w:szCs w:val="24"/>
        </w:rPr>
        <w:t xml:space="preserve">Habeas corpus e a ação da </w:t>
      </w:r>
      <w:r w:rsidR="00D829BE">
        <w:rPr>
          <w:rFonts w:ascii="Times New Roman" w:eastAsia="Arial" w:hAnsi="Times New Roman" w:cs="Times New Roman"/>
          <w:b/>
          <w:sz w:val="24"/>
          <w:szCs w:val="24"/>
        </w:rPr>
        <w:t>P</w:t>
      </w:r>
      <w:r w:rsidR="00D829BE" w:rsidRPr="00D829BE">
        <w:rPr>
          <w:rFonts w:ascii="Times New Roman" w:eastAsia="Arial" w:hAnsi="Times New Roman" w:cs="Times New Roman"/>
          <w:b/>
          <w:sz w:val="24"/>
          <w:szCs w:val="24"/>
        </w:rPr>
        <w:t xml:space="preserve">olícia </w:t>
      </w:r>
      <w:r w:rsidR="00D829BE">
        <w:rPr>
          <w:rFonts w:ascii="Times New Roman" w:eastAsia="Arial" w:hAnsi="Times New Roman" w:cs="Times New Roman"/>
          <w:b/>
          <w:sz w:val="24"/>
          <w:szCs w:val="24"/>
        </w:rPr>
        <w:t>M</w:t>
      </w:r>
      <w:r w:rsidR="00D829BE" w:rsidRPr="00D829BE">
        <w:rPr>
          <w:rFonts w:ascii="Times New Roman" w:eastAsia="Arial" w:hAnsi="Times New Roman" w:cs="Times New Roman"/>
          <w:b/>
          <w:sz w:val="24"/>
          <w:szCs w:val="24"/>
        </w:rPr>
        <w:t>ilitar</w:t>
      </w:r>
    </w:p>
    <w:p w:rsidR="002170B6" w:rsidRPr="00D829BE" w:rsidRDefault="00DF7F23" w:rsidP="00F92313">
      <w:pPr>
        <w:tabs>
          <w:tab w:val="left" w:pos="9071"/>
        </w:tabs>
        <w:spacing w:after="0" w:line="360" w:lineRule="auto"/>
        <w:ind w:right="-1"/>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 xml:space="preserve">  </w:t>
      </w:r>
    </w:p>
    <w:p w:rsidR="00D94E68" w:rsidRPr="00D829BE" w:rsidRDefault="004444DA"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eastAsia="Arial" w:hAnsi="Times New Roman" w:cs="Times New Roman"/>
          <w:sz w:val="24"/>
          <w:szCs w:val="24"/>
        </w:rPr>
        <w:t xml:space="preserve">No que se refere ao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 xml:space="preserve">observa-se como </w:t>
      </w:r>
      <w:r w:rsidR="00E869A7" w:rsidRPr="00D829BE">
        <w:rPr>
          <w:rFonts w:ascii="Times New Roman" w:eastAsia="Arial" w:hAnsi="Times New Roman" w:cs="Times New Roman"/>
          <w:sz w:val="24"/>
          <w:szCs w:val="24"/>
        </w:rPr>
        <w:t xml:space="preserve">ação da polícia militar </w:t>
      </w:r>
      <w:r w:rsidRPr="00D829BE">
        <w:rPr>
          <w:rFonts w:ascii="Times New Roman" w:eastAsia="Arial" w:hAnsi="Times New Roman" w:cs="Times New Roman"/>
          <w:sz w:val="24"/>
          <w:szCs w:val="24"/>
        </w:rPr>
        <w:t xml:space="preserve">a realização de um </w:t>
      </w:r>
      <w:r w:rsidR="00E869A7" w:rsidRPr="00D829BE">
        <w:rPr>
          <w:rFonts w:ascii="Times New Roman" w:eastAsia="Arial" w:hAnsi="Times New Roman" w:cs="Times New Roman"/>
          <w:sz w:val="24"/>
          <w:szCs w:val="24"/>
        </w:rPr>
        <w:t xml:space="preserve">policiamento ostensivo e </w:t>
      </w:r>
      <w:r w:rsidRPr="00D829BE">
        <w:rPr>
          <w:rFonts w:ascii="Times New Roman" w:eastAsia="Arial" w:hAnsi="Times New Roman" w:cs="Times New Roman"/>
          <w:sz w:val="24"/>
          <w:szCs w:val="24"/>
        </w:rPr>
        <w:t xml:space="preserve">preventivo de maneira que seja preservada a </w:t>
      </w:r>
      <w:r w:rsidR="00E869A7" w:rsidRPr="00D829BE">
        <w:rPr>
          <w:rFonts w:ascii="Times New Roman" w:eastAsia="Arial" w:hAnsi="Times New Roman" w:cs="Times New Roman"/>
          <w:sz w:val="24"/>
          <w:szCs w:val="24"/>
        </w:rPr>
        <w:t xml:space="preserve">ordem pública, </w:t>
      </w:r>
      <w:r w:rsidR="00EC47A1" w:rsidRPr="00D829BE">
        <w:rPr>
          <w:rFonts w:ascii="Times New Roman" w:eastAsia="Arial" w:hAnsi="Times New Roman" w:cs="Times New Roman"/>
          <w:sz w:val="24"/>
          <w:szCs w:val="24"/>
        </w:rPr>
        <w:t xml:space="preserve">diante disso </w:t>
      </w:r>
      <w:r w:rsidR="00E869A7" w:rsidRPr="00D829BE">
        <w:rPr>
          <w:rFonts w:ascii="Times New Roman" w:eastAsia="Arial" w:hAnsi="Times New Roman" w:cs="Times New Roman"/>
          <w:sz w:val="24"/>
          <w:szCs w:val="24"/>
        </w:rPr>
        <w:t>o art. 144 da Constituição (BRASIL, 2015)</w:t>
      </w:r>
      <w:r w:rsidR="00EC47A1" w:rsidRPr="00D829BE">
        <w:rPr>
          <w:rFonts w:ascii="Times New Roman" w:eastAsia="Arial" w:hAnsi="Times New Roman" w:cs="Times New Roman"/>
          <w:sz w:val="24"/>
          <w:szCs w:val="24"/>
        </w:rPr>
        <w:t xml:space="preserve">, </w:t>
      </w:r>
      <w:r w:rsidR="00E869A7" w:rsidRPr="00D829BE">
        <w:rPr>
          <w:rFonts w:ascii="Times New Roman" w:eastAsia="Arial" w:hAnsi="Times New Roman" w:cs="Times New Roman"/>
          <w:sz w:val="24"/>
          <w:szCs w:val="24"/>
        </w:rPr>
        <w:t>denota que “</w:t>
      </w:r>
      <w:r w:rsidR="00E869A7" w:rsidRPr="00D829BE">
        <w:rPr>
          <w:rFonts w:ascii="Times New Roman" w:hAnsi="Times New Roman" w:cs="Times New Roman"/>
          <w:sz w:val="24"/>
          <w:szCs w:val="24"/>
        </w:rPr>
        <w:t>§ 5° As polícias militares</w:t>
      </w:r>
      <w:r w:rsidR="00EC47A1" w:rsidRPr="00D829BE">
        <w:rPr>
          <w:rFonts w:ascii="Times New Roman" w:hAnsi="Times New Roman" w:cs="Times New Roman"/>
          <w:sz w:val="24"/>
          <w:szCs w:val="24"/>
        </w:rPr>
        <w:t xml:space="preserve"> desempenham ação ostensiva e preventiva quanto a manutenção </w:t>
      </w:r>
      <w:r w:rsidR="00E869A7" w:rsidRPr="00D829BE">
        <w:rPr>
          <w:rFonts w:ascii="Times New Roman" w:hAnsi="Times New Roman" w:cs="Times New Roman"/>
          <w:sz w:val="24"/>
          <w:szCs w:val="24"/>
        </w:rPr>
        <w:t>da ordem pública</w:t>
      </w:r>
      <w:r w:rsidR="00EC47A1" w:rsidRPr="00D829BE">
        <w:rPr>
          <w:rFonts w:ascii="Times New Roman" w:hAnsi="Times New Roman" w:cs="Times New Roman"/>
          <w:sz w:val="24"/>
          <w:szCs w:val="24"/>
        </w:rPr>
        <w:t xml:space="preserve">, assim como esta compete também ao trabalho </w:t>
      </w:r>
      <w:r w:rsidR="00302204" w:rsidRPr="00D829BE">
        <w:rPr>
          <w:rFonts w:ascii="Times New Roman" w:hAnsi="Times New Roman" w:cs="Times New Roman"/>
          <w:sz w:val="24"/>
          <w:szCs w:val="24"/>
        </w:rPr>
        <w:t>dos corpos</w:t>
      </w:r>
      <w:r w:rsidR="00E869A7" w:rsidRPr="00D829BE">
        <w:rPr>
          <w:rFonts w:ascii="Times New Roman" w:hAnsi="Times New Roman" w:cs="Times New Roman"/>
          <w:sz w:val="24"/>
          <w:szCs w:val="24"/>
        </w:rPr>
        <w:t xml:space="preserve"> de bombeiros militares”.  </w:t>
      </w:r>
      <w:r w:rsidR="00934D30" w:rsidRPr="00D829BE">
        <w:rPr>
          <w:rFonts w:ascii="Times New Roman" w:hAnsi="Times New Roman" w:cs="Times New Roman"/>
          <w:sz w:val="24"/>
          <w:szCs w:val="24"/>
        </w:rPr>
        <w:t xml:space="preserve">Além dessas atribuições, a polícia militar tem como incumbência a defesa civil. Esta entidade é subordinada ao estado e atua frente aos diversos problemas relacionados a organização social e a preservação do bem estar. </w:t>
      </w:r>
    </w:p>
    <w:p w:rsidR="00D94E68" w:rsidRPr="00D829BE" w:rsidRDefault="007E04B1"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lastRenderedPageBreak/>
        <w:t>Relaciona-se a</w:t>
      </w:r>
      <w:r w:rsidR="00E42AA5" w:rsidRPr="00D829BE">
        <w:rPr>
          <w:rFonts w:ascii="Times New Roman" w:hAnsi="Times New Roman" w:cs="Times New Roman"/>
          <w:sz w:val="24"/>
          <w:szCs w:val="24"/>
        </w:rPr>
        <w:t xml:space="preserve"> ação</w:t>
      </w:r>
      <w:r w:rsidR="001A7B80" w:rsidRPr="00D829BE">
        <w:rPr>
          <w:rFonts w:ascii="Times New Roman" w:hAnsi="Times New Roman" w:cs="Times New Roman"/>
          <w:sz w:val="24"/>
          <w:szCs w:val="24"/>
        </w:rPr>
        <w:t xml:space="preserve"> ostensiv</w:t>
      </w:r>
      <w:r w:rsidR="00E42AA5" w:rsidRPr="00D829BE">
        <w:rPr>
          <w:rFonts w:ascii="Times New Roman" w:hAnsi="Times New Roman" w:cs="Times New Roman"/>
          <w:sz w:val="24"/>
          <w:szCs w:val="24"/>
        </w:rPr>
        <w:t>a</w:t>
      </w:r>
      <w:r w:rsidR="001A7B80" w:rsidRPr="00D829BE">
        <w:rPr>
          <w:rFonts w:ascii="Times New Roman" w:hAnsi="Times New Roman" w:cs="Times New Roman"/>
          <w:sz w:val="24"/>
          <w:szCs w:val="24"/>
        </w:rPr>
        <w:t xml:space="preserve"> e preventiv</w:t>
      </w:r>
      <w:r w:rsidR="00E42AA5" w:rsidRPr="00D829BE">
        <w:rPr>
          <w:rFonts w:ascii="Times New Roman" w:hAnsi="Times New Roman" w:cs="Times New Roman"/>
          <w:sz w:val="24"/>
          <w:szCs w:val="24"/>
        </w:rPr>
        <w:t>a</w:t>
      </w:r>
      <w:r w:rsidR="001A7B80" w:rsidRPr="00D829BE">
        <w:rPr>
          <w:rFonts w:ascii="Times New Roman" w:hAnsi="Times New Roman" w:cs="Times New Roman"/>
          <w:sz w:val="24"/>
          <w:szCs w:val="24"/>
        </w:rPr>
        <w:t xml:space="preserve"> </w:t>
      </w:r>
      <w:r w:rsidRPr="00D829BE">
        <w:rPr>
          <w:rFonts w:ascii="Times New Roman" w:hAnsi="Times New Roman" w:cs="Times New Roman"/>
          <w:sz w:val="24"/>
          <w:szCs w:val="24"/>
        </w:rPr>
        <w:t xml:space="preserve">a realização da ação policial no cotidiano de suas ações no combate a violência, ao crime organizado nas ruas, obedecendo aos critérios de denúncia da população. Esse trabalho é realizado visando a inibição das ações que venham colocar em risco o bem estar social e a execução e ações contra a vida, assim como o cuidado para com os </w:t>
      </w:r>
      <w:r w:rsidR="001A7B80" w:rsidRPr="00D829BE">
        <w:rPr>
          <w:rFonts w:ascii="Times New Roman" w:hAnsi="Times New Roman" w:cs="Times New Roman"/>
          <w:sz w:val="24"/>
          <w:szCs w:val="24"/>
        </w:rPr>
        <w:t xml:space="preserve">bens públicos.  </w:t>
      </w:r>
    </w:p>
    <w:p w:rsidR="00D94E68" w:rsidRPr="00D829BE" w:rsidRDefault="001A7B80"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Monet (2002) </w:t>
      </w:r>
      <w:r w:rsidR="00CB5721" w:rsidRPr="00D829BE">
        <w:rPr>
          <w:rFonts w:ascii="Times New Roman" w:hAnsi="Times New Roman" w:cs="Times New Roman"/>
          <w:sz w:val="24"/>
          <w:szCs w:val="24"/>
        </w:rPr>
        <w:t xml:space="preserve">conceitua em seus escritos que a ação policial é entendida como uma metodologia de cunho coletivo e também organizacional. O trabalho desenvolvido nessa organização está relacionado ao contexto da administração pública, assim como na realização e um modelo burocrático institucional. </w:t>
      </w:r>
    </w:p>
    <w:p w:rsidR="00D94E68" w:rsidRPr="00D829BE" w:rsidRDefault="00D94E68"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Diante desse trabalho ostensivo e preventivo, é dever da polícia militar atuar frente </w:t>
      </w:r>
      <w:r w:rsidR="00D92DBE" w:rsidRPr="00D829BE">
        <w:rPr>
          <w:rFonts w:ascii="Times New Roman" w:hAnsi="Times New Roman" w:cs="Times New Roman"/>
          <w:sz w:val="24"/>
          <w:szCs w:val="24"/>
        </w:rPr>
        <w:t>à</w:t>
      </w:r>
      <w:r w:rsidRPr="00D829BE">
        <w:rPr>
          <w:rFonts w:ascii="Times New Roman" w:hAnsi="Times New Roman" w:cs="Times New Roman"/>
          <w:sz w:val="24"/>
          <w:szCs w:val="24"/>
        </w:rPr>
        <w:t xml:space="preserve"> questão do mandado de prisão contra todo indivíduo que cometa atos lesivos a vida humana e aos bens públicos.  Porém, convém relacionar que essa ação não deve ser realizada de maneira violenta ou coercitiva, salvo como resposta a conduta de reciprocidade violenta. </w:t>
      </w:r>
    </w:p>
    <w:p w:rsidR="00E7236E" w:rsidRPr="00D829BE" w:rsidRDefault="00D94E68"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Gomides (2015) reflete que a </w:t>
      </w:r>
      <w:r w:rsidR="00C26852" w:rsidRPr="00D829BE">
        <w:rPr>
          <w:rFonts w:ascii="Times New Roman" w:hAnsi="Times New Roman" w:cs="Times New Roman"/>
          <w:sz w:val="24"/>
          <w:szCs w:val="24"/>
        </w:rPr>
        <w:t>obrigação</w:t>
      </w:r>
      <w:r w:rsidRPr="00D829BE">
        <w:rPr>
          <w:rFonts w:ascii="Times New Roman" w:hAnsi="Times New Roman" w:cs="Times New Roman"/>
          <w:sz w:val="24"/>
          <w:szCs w:val="24"/>
        </w:rPr>
        <w:t xml:space="preserve"> d</w:t>
      </w:r>
      <w:r w:rsidR="00C26852" w:rsidRPr="00D829BE">
        <w:rPr>
          <w:rFonts w:ascii="Times New Roman" w:hAnsi="Times New Roman" w:cs="Times New Roman"/>
          <w:sz w:val="24"/>
          <w:szCs w:val="24"/>
        </w:rPr>
        <w:t>a</w:t>
      </w:r>
      <w:r w:rsidRPr="00D829BE">
        <w:rPr>
          <w:rFonts w:ascii="Times New Roman" w:hAnsi="Times New Roman" w:cs="Times New Roman"/>
          <w:sz w:val="24"/>
          <w:szCs w:val="24"/>
        </w:rPr>
        <w:t xml:space="preserve"> </w:t>
      </w:r>
      <w:r w:rsidR="00C26852" w:rsidRPr="00D829BE">
        <w:rPr>
          <w:rFonts w:ascii="Times New Roman" w:hAnsi="Times New Roman" w:cs="Times New Roman"/>
          <w:sz w:val="24"/>
          <w:szCs w:val="24"/>
        </w:rPr>
        <w:t>realização</w:t>
      </w:r>
      <w:r w:rsidRPr="00D829BE">
        <w:rPr>
          <w:rFonts w:ascii="Times New Roman" w:hAnsi="Times New Roman" w:cs="Times New Roman"/>
          <w:sz w:val="24"/>
          <w:szCs w:val="24"/>
        </w:rPr>
        <w:t xml:space="preserve"> do dever de </w:t>
      </w:r>
      <w:r w:rsidR="00C26852" w:rsidRPr="00D829BE">
        <w:rPr>
          <w:rFonts w:ascii="Times New Roman" w:hAnsi="Times New Roman" w:cs="Times New Roman"/>
          <w:sz w:val="24"/>
          <w:szCs w:val="24"/>
        </w:rPr>
        <w:t>caráter</w:t>
      </w:r>
      <w:r w:rsidRPr="00D829BE">
        <w:rPr>
          <w:rFonts w:ascii="Times New Roman" w:hAnsi="Times New Roman" w:cs="Times New Roman"/>
          <w:sz w:val="24"/>
          <w:szCs w:val="24"/>
        </w:rPr>
        <w:t xml:space="preserve"> positiv</w:t>
      </w:r>
      <w:r w:rsidR="00C26852" w:rsidRPr="00D829BE">
        <w:rPr>
          <w:rFonts w:ascii="Times New Roman" w:hAnsi="Times New Roman" w:cs="Times New Roman"/>
          <w:sz w:val="24"/>
          <w:szCs w:val="24"/>
        </w:rPr>
        <w:t>o</w:t>
      </w:r>
      <w:r w:rsidRPr="00D829BE">
        <w:rPr>
          <w:rFonts w:ascii="Times New Roman" w:hAnsi="Times New Roman" w:cs="Times New Roman"/>
          <w:sz w:val="24"/>
          <w:szCs w:val="24"/>
        </w:rPr>
        <w:t xml:space="preserve"> e satisfatóri</w:t>
      </w:r>
      <w:r w:rsidR="00C26852" w:rsidRPr="00D829BE">
        <w:rPr>
          <w:rFonts w:ascii="Times New Roman" w:hAnsi="Times New Roman" w:cs="Times New Roman"/>
          <w:sz w:val="24"/>
          <w:szCs w:val="24"/>
        </w:rPr>
        <w:t>o</w:t>
      </w:r>
      <w:r w:rsidRPr="00D829BE">
        <w:rPr>
          <w:rFonts w:ascii="Times New Roman" w:hAnsi="Times New Roman" w:cs="Times New Roman"/>
          <w:sz w:val="24"/>
          <w:szCs w:val="24"/>
        </w:rPr>
        <w:t xml:space="preserve">, as </w:t>
      </w:r>
      <w:r w:rsidR="00C26852" w:rsidRPr="00D829BE">
        <w:rPr>
          <w:rFonts w:ascii="Times New Roman" w:hAnsi="Times New Roman" w:cs="Times New Roman"/>
          <w:sz w:val="24"/>
          <w:szCs w:val="24"/>
        </w:rPr>
        <w:t>imputações</w:t>
      </w:r>
      <w:r w:rsidRPr="00D829BE">
        <w:rPr>
          <w:rFonts w:ascii="Times New Roman" w:hAnsi="Times New Roman" w:cs="Times New Roman"/>
          <w:sz w:val="24"/>
          <w:szCs w:val="24"/>
        </w:rPr>
        <w:t xml:space="preserve"> constitucionais da polícia militar são justificadas por meio do uso de instrumentos jurídicos, porém, cabe salientar ainda que mesmo na execução dessas atribuições, todo e qualquer indivíduo que tenha prisão perpetrada tem o direito de defesa, principalmente em casos em que sejam observadas ações coercitivas e violentas sem a comprovação da via do fato. A este contexto observa-se como direito individual o </w:t>
      </w:r>
      <w:r w:rsidRPr="00D829BE">
        <w:rPr>
          <w:rFonts w:ascii="Times New Roman" w:hAnsi="Times New Roman" w:cs="Times New Roman"/>
          <w:i/>
          <w:sz w:val="24"/>
          <w:szCs w:val="24"/>
        </w:rPr>
        <w:t xml:space="preserve">habeas corpus </w:t>
      </w:r>
      <w:r w:rsidRPr="00D829BE">
        <w:rPr>
          <w:rFonts w:ascii="Times New Roman" w:hAnsi="Times New Roman" w:cs="Times New Roman"/>
          <w:sz w:val="24"/>
          <w:szCs w:val="24"/>
        </w:rPr>
        <w:t>na defesa do di</w:t>
      </w:r>
      <w:r w:rsidR="00E7236E" w:rsidRPr="00D829BE">
        <w:rPr>
          <w:rFonts w:ascii="Times New Roman" w:hAnsi="Times New Roman" w:cs="Times New Roman"/>
          <w:sz w:val="24"/>
          <w:szCs w:val="24"/>
        </w:rPr>
        <w:t xml:space="preserve">reito do indivíduo de ir e vir, ou ainda no que se refere a presunção de inocência. </w:t>
      </w:r>
    </w:p>
    <w:p w:rsidR="00E7236E" w:rsidRPr="00D829BE" w:rsidRDefault="00E7236E"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Os princípios jurídicos voltados para a natureza constitucional têm passado por mudanças e alcançado considerável ascensão, que os levou e os leva de uma determinada fonte secundária do Direito, observando-se as lacunas existentes, e fixando-se ao centro do preceito jurídico.  </w:t>
      </w:r>
    </w:p>
    <w:p w:rsidR="00E7236E" w:rsidRPr="00D829BE" w:rsidRDefault="00E7236E"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Em relação ao estado de inocência, Batisti (2009) salienta que após o período histórico, que o eleva a publicidade, se dispensa a busca de significados, ou que seja determinando um significado mais atualizado, ou a extensão que este deve atingir. O jurista infere que o estado de inocência carrega em seu enunciado todas as bases que o representa em significado e extensão no âmbito do Direito.  </w:t>
      </w:r>
    </w:p>
    <w:p w:rsidR="00E7236E" w:rsidRPr="00D829BE" w:rsidRDefault="00E7236E"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Na concepção de Ferrari (2012) o Direito é visto como um processo dinâmico e vai evoluindo conforme são apresentadas as necessidades sociais. Porém, é preciso fundamentar que os direitos à personalidade não podem ser esquecidos, possibilitando a autodefesa dos indivíduos diante do que expressa o ordenamento jurídico, inspirado na lei.  </w:t>
      </w:r>
    </w:p>
    <w:p w:rsidR="00E7236E" w:rsidRPr="00D829BE" w:rsidRDefault="000552C6"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lastRenderedPageBreak/>
        <w:t xml:space="preserve">Para </w:t>
      </w:r>
      <w:r w:rsidR="00E7236E" w:rsidRPr="00D829BE">
        <w:rPr>
          <w:rFonts w:ascii="Times New Roman" w:hAnsi="Times New Roman" w:cs="Times New Roman"/>
          <w:sz w:val="24"/>
          <w:szCs w:val="24"/>
        </w:rPr>
        <w:t xml:space="preserve">Fonseca (1999) </w:t>
      </w:r>
      <w:r w:rsidRPr="00D829BE">
        <w:rPr>
          <w:rFonts w:ascii="Times New Roman" w:hAnsi="Times New Roman" w:cs="Times New Roman"/>
          <w:sz w:val="24"/>
          <w:szCs w:val="24"/>
        </w:rPr>
        <w:t xml:space="preserve">a participação do </w:t>
      </w:r>
      <w:r w:rsidR="00E7236E" w:rsidRPr="00D829BE">
        <w:rPr>
          <w:rFonts w:ascii="Times New Roman" w:hAnsi="Times New Roman" w:cs="Times New Roman"/>
          <w:sz w:val="24"/>
          <w:szCs w:val="24"/>
        </w:rPr>
        <w:t xml:space="preserve">Brasil na Assembleia-Geral das Nações Unidas de 1948, </w:t>
      </w:r>
      <w:r w:rsidRPr="00D829BE">
        <w:rPr>
          <w:rFonts w:ascii="Times New Roman" w:hAnsi="Times New Roman" w:cs="Times New Roman"/>
          <w:sz w:val="24"/>
          <w:szCs w:val="24"/>
        </w:rPr>
        <w:t>e ter participado com seu voto, tendo como pressuposto a instituição d</w:t>
      </w:r>
      <w:r w:rsidR="00E7236E" w:rsidRPr="00D829BE">
        <w:rPr>
          <w:rFonts w:ascii="Times New Roman" w:hAnsi="Times New Roman" w:cs="Times New Roman"/>
          <w:sz w:val="24"/>
          <w:szCs w:val="24"/>
        </w:rPr>
        <w:t xml:space="preserve">a Declaração dos Direitos Humanos, </w:t>
      </w:r>
      <w:r w:rsidRPr="00D829BE">
        <w:rPr>
          <w:rFonts w:ascii="Times New Roman" w:hAnsi="Times New Roman" w:cs="Times New Roman"/>
          <w:sz w:val="24"/>
          <w:szCs w:val="24"/>
        </w:rPr>
        <w:t xml:space="preserve">é possível observar a sua positivação no </w:t>
      </w:r>
      <w:r w:rsidR="00E7236E" w:rsidRPr="00D829BE">
        <w:rPr>
          <w:rFonts w:ascii="Times New Roman" w:hAnsi="Times New Roman" w:cs="Times New Roman"/>
          <w:sz w:val="24"/>
          <w:szCs w:val="24"/>
        </w:rPr>
        <w:t xml:space="preserve">Ordenamento Jurídico brasileiro, </w:t>
      </w:r>
      <w:r w:rsidRPr="00D829BE">
        <w:rPr>
          <w:rFonts w:ascii="Times New Roman" w:hAnsi="Times New Roman" w:cs="Times New Roman"/>
          <w:sz w:val="24"/>
          <w:szCs w:val="24"/>
        </w:rPr>
        <w:t xml:space="preserve">somente com advento </w:t>
      </w:r>
      <w:r w:rsidR="00E7236E" w:rsidRPr="00D829BE">
        <w:rPr>
          <w:rFonts w:ascii="Times New Roman" w:hAnsi="Times New Roman" w:cs="Times New Roman"/>
          <w:sz w:val="24"/>
          <w:szCs w:val="24"/>
        </w:rPr>
        <w:t>da Constituição Federal de 1988, assim, continuando uma lacuna de quarenta anos.</w:t>
      </w:r>
    </w:p>
    <w:p w:rsidR="00E7236E" w:rsidRPr="00D829BE" w:rsidRDefault="00E7236E" w:rsidP="00D829BE">
      <w:pPr>
        <w:tabs>
          <w:tab w:val="left" w:pos="9071"/>
        </w:tabs>
        <w:spacing w:after="0" w:line="360" w:lineRule="auto"/>
        <w:ind w:right="-1"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 xml:space="preserve">A cautela </w:t>
      </w:r>
      <w:r w:rsidR="00E42AA5" w:rsidRPr="00D829BE">
        <w:rPr>
          <w:rFonts w:ascii="Times New Roman" w:hAnsi="Times New Roman" w:cs="Times New Roman"/>
          <w:sz w:val="24"/>
          <w:szCs w:val="24"/>
          <w:shd w:val="clear" w:color="auto" w:fill="FFFFFF"/>
        </w:rPr>
        <w:t xml:space="preserve">do </w:t>
      </w:r>
      <w:r w:rsidR="00E42AA5" w:rsidRPr="00D829BE">
        <w:rPr>
          <w:rFonts w:ascii="Times New Roman" w:hAnsi="Times New Roman" w:cs="Times New Roman"/>
          <w:i/>
          <w:sz w:val="24"/>
          <w:szCs w:val="24"/>
          <w:shd w:val="clear" w:color="auto" w:fill="FFFFFF"/>
        </w:rPr>
        <w:t xml:space="preserve">habeas corpus </w:t>
      </w:r>
      <w:r w:rsidR="00E42AA5" w:rsidRPr="00D829BE">
        <w:rPr>
          <w:rFonts w:ascii="Times New Roman" w:hAnsi="Times New Roman" w:cs="Times New Roman"/>
          <w:sz w:val="24"/>
          <w:szCs w:val="24"/>
          <w:shd w:val="clear" w:color="auto" w:fill="FFFFFF"/>
        </w:rPr>
        <w:t xml:space="preserve">diante </w:t>
      </w:r>
      <w:r w:rsidRPr="00D829BE">
        <w:rPr>
          <w:rFonts w:ascii="Times New Roman" w:hAnsi="Times New Roman" w:cs="Times New Roman"/>
          <w:sz w:val="24"/>
          <w:szCs w:val="24"/>
          <w:shd w:val="clear" w:color="auto" w:fill="FFFFFF"/>
        </w:rPr>
        <w:t>do princípio da</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Cs/>
          <w:sz w:val="24"/>
          <w:szCs w:val="24"/>
        </w:rPr>
        <w:t>presunção de inocência</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 xml:space="preserve">ou da </w:t>
      </w:r>
      <w:r w:rsidRPr="00D829BE">
        <w:rPr>
          <w:rFonts w:ascii="Times New Roman" w:hAnsi="Times New Roman" w:cs="Times New Roman"/>
          <w:bCs/>
          <w:sz w:val="24"/>
          <w:szCs w:val="24"/>
        </w:rPr>
        <w:t>condição de inocência</w:t>
      </w:r>
      <w:r w:rsidRPr="00D829BE">
        <w:rPr>
          <w:rFonts w:ascii="Times New Roman" w:hAnsi="Times New Roman" w:cs="Times New Roman"/>
          <w:sz w:val="24"/>
          <w:szCs w:val="24"/>
          <w:shd w:val="clear" w:color="auto" w:fill="FFFFFF"/>
        </w:rPr>
        <w:t>, desenvolvimento do princípio do</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Cs/>
          <w:sz w:val="24"/>
          <w:szCs w:val="24"/>
        </w:rPr>
        <w:t>referido processo legal</w:t>
      </w:r>
      <w:r w:rsidRPr="00D829BE">
        <w:rPr>
          <w:rFonts w:ascii="Times New Roman" w:hAnsi="Times New Roman" w:cs="Times New Roman"/>
          <w:sz w:val="24"/>
          <w:szCs w:val="24"/>
          <w:shd w:val="clear" w:color="auto" w:fill="FFFFFF"/>
        </w:rPr>
        <w:t>, encontra-se no</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Cs/>
          <w:sz w:val="24"/>
          <w:szCs w:val="24"/>
        </w:rPr>
        <w:t>art. 5º, § 57</w:t>
      </w:r>
      <w:r w:rsidRPr="00D829BE">
        <w:rPr>
          <w:rFonts w:ascii="Times New Roman" w:hAnsi="Times New Roman" w:cs="Times New Roman"/>
          <w:sz w:val="24"/>
          <w:szCs w:val="24"/>
          <w:shd w:val="clear" w:color="auto" w:fill="FFFFFF"/>
        </w:rPr>
        <w:t>, da</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Cs/>
          <w:sz w:val="24"/>
          <w:szCs w:val="24"/>
        </w:rPr>
        <w:t>Constituição Federal (BRASIL, 1988)</w:t>
      </w:r>
      <w:r w:rsidRPr="00D829BE">
        <w:rPr>
          <w:rFonts w:ascii="Times New Roman" w:hAnsi="Times New Roman" w:cs="Times New Roman"/>
          <w:sz w:val="24"/>
          <w:szCs w:val="24"/>
          <w:shd w:val="clear" w:color="auto" w:fill="FFFFFF"/>
        </w:rPr>
        <w:t xml:space="preserve"> </w:t>
      </w:r>
      <w:r w:rsidRPr="00D829BE">
        <w:rPr>
          <w:rFonts w:ascii="Times New Roman" w:hAnsi="Times New Roman" w:cs="Times New Roman"/>
          <w:bCs/>
          <w:sz w:val="24"/>
          <w:szCs w:val="24"/>
        </w:rPr>
        <w:t xml:space="preserve">"ninguém </w:t>
      </w:r>
      <w:r w:rsidR="004D7246" w:rsidRPr="00D829BE">
        <w:rPr>
          <w:rFonts w:ascii="Times New Roman" w:hAnsi="Times New Roman" w:cs="Times New Roman"/>
          <w:bCs/>
          <w:sz w:val="24"/>
          <w:szCs w:val="24"/>
        </w:rPr>
        <w:t xml:space="preserve">pode ser </w:t>
      </w:r>
      <w:r w:rsidRPr="00D829BE">
        <w:rPr>
          <w:rFonts w:ascii="Times New Roman" w:hAnsi="Times New Roman" w:cs="Times New Roman"/>
          <w:bCs/>
          <w:sz w:val="24"/>
          <w:szCs w:val="24"/>
        </w:rPr>
        <w:t>considerado culpado até</w:t>
      </w:r>
      <w:r w:rsidR="004D7246" w:rsidRPr="00D829BE">
        <w:rPr>
          <w:rFonts w:ascii="Times New Roman" w:hAnsi="Times New Roman" w:cs="Times New Roman"/>
          <w:bCs/>
          <w:sz w:val="24"/>
          <w:szCs w:val="24"/>
        </w:rPr>
        <w:t xml:space="preserve"> que se tenha finalizado </w:t>
      </w:r>
      <w:r w:rsidRPr="00D829BE">
        <w:rPr>
          <w:rFonts w:ascii="Times New Roman" w:hAnsi="Times New Roman" w:cs="Times New Roman"/>
          <w:bCs/>
          <w:sz w:val="24"/>
          <w:szCs w:val="24"/>
        </w:rPr>
        <w:t xml:space="preserve">trânsito em julgado da sentença penal </w:t>
      </w:r>
      <w:r w:rsidR="004D7246" w:rsidRPr="00D829BE">
        <w:rPr>
          <w:rFonts w:ascii="Times New Roman" w:hAnsi="Times New Roman" w:cs="Times New Roman"/>
          <w:bCs/>
          <w:sz w:val="24"/>
          <w:szCs w:val="24"/>
        </w:rPr>
        <w:t xml:space="preserve">de </w:t>
      </w:r>
      <w:r w:rsidRPr="00D829BE">
        <w:rPr>
          <w:rFonts w:ascii="Times New Roman" w:hAnsi="Times New Roman" w:cs="Times New Roman"/>
          <w:bCs/>
          <w:sz w:val="24"/>
          <w:szCs w:val="24"/>
        </w:rPr>
        <w:t>condena</w:t>
      </w:r>
      <w:r w:rsidR="004D7246" w:rsidRPr="00D829BE">
        <w:rPr>
          <w:rFonts w:ascii="Times New Roman" w:hAnsi="Times New Roman" w:cs="Times New Roman"/>
          <w:bCs/>
          <w:sz w:val="24"/>
          <w:szCs w:val="24"/>
        </w:rPr>
        <w:t>ção</w:t>
      </w:r>
      <w:r w:rsidRPr="00D829BE">
        <w:rPr>
          <w:rFonts w:ascii="Times New Roman" w:hAnsi="Times New Roman" w:cs="Times New Roman"/>
          <w:bCs/>
          <w:sz w:val="24"/>
          <w:szCs w:val="24"/>
        </w:rPr>
        <w:t>"</w:t>
      </w:r>
      <w:r w:rsidRPr="00D829BE">
        <w:rPr>
          <w:rFonts w:ascii="Times New Roman" w:hAnsi="Times New Roman" w:cs="Times New Roman"/>
          <w:sz w:val="24"/>
          <w:szCs w:val="24"/>
          <w:shd w:val="clear" w:color="auto" w:fill="FFFFFF"/>
        </w:rPr>
        <w:t>. O quer o consagra como sendo um dos princípios básicos do Estado de Direito em situação em que haja garantia processual penal, com o objetivo de conseguir tutela da liberdade pessoal.</w:t>
      </w:r>
    </w:p>
    <w:p w:rsidR="00E7236E" w:rsidRPr="00D829BE" w:rsidRDefault="00282646"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Os indivíduos têm</w:t>
      </w:r>
      <w:r w:rsidR="00E7236E" w:rsidRPr="00D829BE">
        <w:rPr>
          <w:rFonts w:ascii="Times New Roman" w:hAnsi="Times New Roman" w:cs="Times New Roman"/>
          <w:sz w:val="24"/>
          <w:szCs w:val="24"/>
        </w:rPr>
        <w:t xml:space="preserve"> a visão sobre os princípios que estes são direitos fundamentais inclusos na Constituição dos Estados soberanos, dando direção os fundamentos e alicerces do sistema, diante disso, possuem a obrigação de guardar os valores fundamentais da ordem jurídica. </w:t>
      </w:r>
    </w:p>
    <w:p w:rsidR="002170B6" w:rsidRPr="00D829BE" w:rsidRDefault="00F13D75"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Conforme esclarecido, o </w:t>
      </w:r>
      <w:r w:rsidR="00D94E68" w:rsidRPr="00D829BE">
        <w:rPr>
          <w:rFonts w:ascii="Times New Roman" w:hAnsi="Times New Roman" w:cs="Times New Roman"/>
          <w:i/>
          <w:sz w:val="24"/>
          <w:szCs w:val="24"/>
        </w:rPr>
        <w:t>habeas corpus</w:t>
      </w:r>
      <w:r w:rsidRPr="00D829BE">
        <w:rPr>
          <w:rFonts w:ascii="Times New Roman" w:eastAsia="Arial" w:hAnsi="Times New Roman" w:cs="Times New Roman"/>
          <w:sz w:val="24"/>
          <w:szCs w:val="24"/>
        </w:rPr>
        <w:t xml:space="preserve"> pode ser impetrado por qua</w:t>
      </w:r>
      <w:r w:rsidR="00D94E68" w:rsidRPr="00D829BE">
        <w:rPr>
          <w:rFonts w:ascii="Times New Roman" w:eastAsia="Arial" w:hAnsi="Times New Roman" w:cs="Times New Roman"/>
          <w:sz w:val="24"/>
          <w:szCs w:val="24"/>
        </w:rPr>
        <w:t>lquer cidadão</w:t>
      </w:r>
      <w:r w:rsidRPr="00D829BE">
        <w:rPr>
          <w:rFonts w:ascii="Times New Roman" w:eastAsia="Arial" w:hAnsi="Times New Roman" w:cs="Times New Roman"/>
          <w:sz w:val="24"/>
          <w:szCs w:val="24"/>
        </w:rPr>
        <w:t xml:space="preserve">. O </w:t>
      </w:r>
      <w:r w:rsidR="00D94E68" w:rsidRPr="00D829BE">
        <w:rPr>
          <w:rFonts w:ascii="Times New Roman" w:eastAsia="Arial" w:hAnsi="Times New Roman" w:cs="Times New Roman"/>
          <w:sz w:val="24"/>
          <w:szCs w:val="24"/>
        </w:rPr>
        <w:t>jurista</w:t>
      </w:r>
      <w:r w:rsidRPr="00D829BE">
        <w:rPr>
          <w:rFonts w:ascii="Times New Roman" w:eastAsia="Arial" w:hAnsi="Times New Roman" w:cs="Times New Roman"/>
          <w:sz w:val="24"/>
          <w:szCs w:val="24"/>
        </w:rPr>
        <w:t xml:space="preserve"> Capez (</w:t>
      </w:r>
      <w:r w:rsidR="00D94E68" w:rsidRPr="00D829BE">
        <w:rPr>
          <w:rFonts w:ascii="Times New Roman" w:eastAsia="Arial" w:hAnsi="Times New Roman" w:cs="Times New Roman"/>
          <w:sz w:val="24"/>
          <w:szCs w:val="24"/>
        </w:rPr>
        <w:t>2015</w:t>
      </w:r>
      <w:r w:rsidRPr="00D829BE">
        <w:rPr>
          <w:rFonts w:ascii="Times New Roman" w:eastAsia="Arial" w:hAnsi="Times New Roman" w:cs="Times New Roman"/>
          <w:sz w:val="24"/>
          <w:szCs w:val="24"/>
        </w:rPr>
        <w:t>) diz que o habeas corpus é um remédio constitucional de grande valia, sendo instituto utilizado no ordenamento jurídico de</w:t>
      </w:r>
      <w:r w:rsidR="00F92313" w:rsidRPr="00D829BE">
        <w:rPr>
          <w:rFonts w:ascii="Times New Roman" w:eastAsia="Arial" w:hAnsi="Times New Roman" w:cs="Times New Roman"/>
          <w:sz w:val="24"/>
          <w:szCs w:val="24"/>
        </w:rPr>
        <w:t xml:space="preserve"> </w:t>
      </w:r>
      <w:r w:rsidRPr="00D829BE">
        <w:rPr>
          <w:rFonts w:ascii="Times New Roman" w:eastAsia="Arial" w:hAnsi="Times New Roman" w:cs="Times New Roman"/>
          <w:sz w:val="24"/>
          <w:szCs w:val="24"/>
        </w:rPr>
        <w:t>quase todos os países e analisado com posicionamentos de grandes juristas brasile</w:t>
      </w:r>
      <w:r w:rsidR="00E7236E" w:rsidRPr="00D829BE">
        <w:rPr>
          <w:rFonts w:ascii="Times New Roman" w:eastAsia="Arial" w:hAnsi="Times New Roman" w:cs="Times New Roman"/>
          <w:sz w:val="24"/>
          <w:szCs w:val="24"/>
        </w:rPr>
        <w:t xml:space="preserve">iros e dos Superiores Tribunais, possibilitando ao indivíduo a se resguardar dos direitos constitucionais observados em casos de problemas relacionados a sua liberdade de ir e vir. </w:t>
      </w:r>
    </w:p>
    <w:p w:rsidR="00F92313" w:rsidRPr="00D829BE" w:rsidRDefault="00F92313" w:rsidP="002D28FC">
      <w:pPr>
        <w:tabs>
          <w:tab w:val="left" w:pos="9071"/>
        </w:tabs>
        <w:spacing w:after="0" w:line="360" w:lineRule="auto"/>
        <w:ind w:right="-1"/>
        <w:jc w:val="both"/>
        <w:rPr>
          <w:rFonts w:ascii="Times New Roman" w:eastAsia="Arial" w:hAnsi="Times New Roman" w:cs="Times New Roman"/>
          <w:b/>
          <w:sz w:val="24"/>
          <w:szCs w:val="24"/>
        </w:rPr>
      </w:pPr>
    </w:p>
    <w:p w:rsidR="00FF7AC0" w:rsidRPr="00D829BE" w:rsidRDefault="00FF7AC0" w:rsidP="002D28FC">
      <w:pPr>
        <w:tabs>
          <w:tab w:val="left" w:pos="9071"/>
        </w:tabs>
        <w:spacing w:after="0" w:line="360" w:lineRule="auto"/>
        <w:ind w:right="-1"/>
        <w:jc w:val="both"/>
        <w:rPr>
          <w:rFonts w:ascii="Times New Roman" w:eastAsia="Arial" w:hAnsi="Times New Roman" w:cs="Times New Roman"/>
          <w:b/>
          <w:sz w:val="24"/>
          <w:szCs w:val="24"/>
        </w:rPr>
      </w:pPr>
    </w:p>
    <w:p w:rsidR="00F92313" w:rsidRPr="00D829BE" w:rsidRDefault="00282646" w:rsidP="002D28FC">
      <w:pPr>
        <w:tabs>
          <w:tab w:val="left" w:pos="900"/>
          <w:tab w:val="left" w:pos="9071"/>
        </w:tabs>
        <w:spacing w:after="0" w:line="360" w:lineRule="auto"/>
        <w:ind w:right="-1"/>
        <w:jc w:val="both"/>
        <w:rPr>
          <w:rFonts w:ascii="Times New Roman" w:hAnsi="Times New Roman" w:cs="Times New Roman"/>
          <w:b/>
          <w:sz w:val="24"/>
          <w:szCs w:val="24"/>
        </w:rPr>
      </w:pPr>
      <w:r w:rsidRPr="00D829BE">
        <w:rPr>
          <w:rFonts w:ascii="Times New Roman" w:hAnsi="Times New Roman" w:cs="Times New Roman"/>
          <w:b/>
          <w:sz w:val="24"/>
          <w:szCs w:val="24"/>
        </w:rPr>
        <w:t>3 RESULTADOS E DISCURSSÕES</w:t>
      </w:r>
      <w:r w:rsidR="00F92313" w:rsidRPr="00D829BE">
        <w:rPr>
          <w:rFonts w:ascii="Times New Roman" w:hAnsi="Times New Roman" w:cs="Times New Roman"/>
          <w:b/>
          <w:sz w:val="24"/>
          <w:szCs w:val="24"/>
        </w:rPr>
        <w:t xml:space="preserve">  </w:t>
      </w:r>
    </w:p>
    <w:p w:rsidR="00FF7AC0" w:rsidRPr="00D829BE" w:rsidRDefault="00FF7AC0" w:rsidP="00282646">
      <w:pPr>
        <w:tabs>
          <w:tab w:val="left" w:pos="900"/>
          <w:tab w:val="left" w:pos="9071"/>
        </w:tabs>
        <w:spacing w:after="0" w:line="360" w:lineRule="auto"/>
        <w:ind w:right="-1"/>
        <w:jc w:val="both"/>
        <w:rPr>
          <w:rFonts w:ascii="Times New Roman" w:hAnsi="Times New Roman" w:cs="Times New Roman"/>
          <w:b/>
          <w:sz w:val="24"/>
          <w:szCs w:val="24"/>
        </w:rPr>
      </w:pPr>
    </w:p>
    <w:p w:rsidR="00FA0A30" w:rsidRPr="00D829BE" w:rsidRDefault="00DF7F23" w:rsidP="00FA0A30">
      <w:pPr>
        <w:tabs>
          <w:tab w:val="left" w:pos="9071"/>
        </w:tabs>
        <w:spacing w:after="0" w:line="360" w:lineRule="auto"/>
        <w:ind w:right="-1"/>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3</w:t>
      </w:r>
      <w:r w:rsidR="00F92313" w:rsidRPr="00D829BE">
        <w:rPr>
          <w:rFonts w:ascii="Times New Roman" w:eastAsia="Arial" w:hAnsi="Times New Roman" w:cs="Times New Roman"/>
          <w:b/>
          <w:sz w:val="24"/>
          <w:szCs w:val="24"/>
        </w:rPr>
        <w:t xml:space="preserve">.1 </w:t>
      </w:r>
      <w:r w:rsidR="00D829BE" w:rsidRPr="00D829BE">
        <w:rPr>
          <w:rFonts w:ascii="Times New Roman" w:eastAsia="Arial" w:hAnsi="Times New Roman" w:cs="Times New Roman"/>
          <w:b/>
          <w:sz w:val="24"/>
          <w:szCs w:val="24"/>
        </w:rPr>
        <w:t xml:space="preserve">Habeas corpus na ação da policia militar </w:t>
      </w:r>
    </w:p>
    <w:p w:rsidR="00FF7AC0" w:rsidRPr="00D829BE" w:rsidRDefault="00FF7AC0" w:rsidP="00FA0A30">
      <w:pPr>
        <w:tabs>
          <w:tab w:val="left" w:pos="9071"/>
        </w:tabs>
        <w:spacing w:after="0" w:line="360" w:lineRule="auto"/>
        <w:ind w:right="-1"/>
        <w:jc w:val="both"/>
        <w:rPr>
          <w:rFonts w:ascii="Times New Roman" w:eastAsia="Arial" w:hAnsi="Times New Roman" w:cs="Times New Roman"/>
          <w:b/>
          <w:sz w:val="24"/>
          <w:szCs w:val="24"/>
        </w:rPr>
      </w:pPr>
    </w:p>
    <w:p w:rsidR="00444A11" w:rsidRPr="00D829BE" w:rsidRDefault="00444A11" w:rsidP="00D829BE">
      <w:pPr>
        <w:tabs>
          <w:tab w:val="left" w:pos="9071"/>
        </w:tabs>
        <w:spacing w:after="0" w:line="360" w:lineRule="auto"/>
        <w:ind w:right="-1" w:firstLine="703"/>
        <w:jc w:val="both"/>
        <w:rPr>
          <w:rFonts w:ascii="Times New Roman" w:hAnsi="Times New Roman" w:cs="Times New Roman"/>
          <w:sz w:val="24"/>
          <w:szCs w:val="24"/>
          <w:lang w:val="pt-PT"/>
        </w:rPr>
      </w:pPr>
      <w:r w:rsidRPr="00D829BE">
        <w:rPr>
          <w:rFonts w:ascii="Times New Roman" w:hAnsi="Times New Roman" w:cs="Times New Roman"/>
          <w:sz w:val="24"/>
          <w:szCs w:val="24"/>
          <w:lang w:val="pt-PT"/>
        </w:rPr>
        <w:t xml:space="preserve">O Direito Fundamental possui ligação pétrea ao contexto de </w:t>
      </w:r>
      <w:r w:rsidR="00201B78" w:rsidRPr="00D829BE">
        <w:rPr>
          <w:rFonts w:ascii="Times New Roman" w:hAnsi="Times New Roman" w:cs="Times New Roman"/>
          <w:sz w:val="24"/>
          <w:szCs w:val="24"/>
          <w:lang w:val="pt-PT"/>
        </w:rPr>
        <w:t xml:space="preserve">desenvolvimento filosófico do Direito, </w:t>
      </w:r>
      <w:r w:rsidRPr="00D829BE">
        <w:rPr>
          <w:rFonts w:ascii="Times New Roman" w:hAnsi="Times New Roman" w:cs="Times New Roman"/>
          <w:sz w:val="24"/>
          <w:szCs w:val="24"/>
          <w:lang w:val="pt-PT"/>
        </w:rPr>
        <w:t xml:space="preserve">diante da observação da importância das </w:t>
      </w:r>
      <w:r w:rsidR="00201B78" w:rsidRPr="00D829BE">
        <w:rPr>
          <w:rFonts w:ascii="Times New Roman" w:hAnsi="Times New Roman" w:cs="Times New Roman"/>
          <w:sz w:val="24"/>
          <w:szCs w:val="24"/>
          <w:lang w:val="pt-PT"/>
        </w:rPr>
        <w:t>concepções naturalistas e positivistas</w:t>
      </w:r>
      <w:r w:rsidRPr="00D829BE">
        <w:rPr>
          <w:rFonts w:ascii="Times New Roman" w:hAnsi="Times New Roman" w:cs="Times New Roman"/>
          <w:sz w:val="24"/>
          <w:szCs w:val="24"/>
          <w:lang w:val="pt-PT"/>
        </w:rPr>
        <w:t xml:space="preserve"> visando que a sociedade evolução quanto a esse tipo de conhcimento. Com a grande evolução social, as formas tutelares foram tambem evoluindo, sendo transformadas de maneira a estarem adequadas às novas regras estabelecidas nesse contexto do Direito. </w:t>
      </w:r>
    </w:p>
    <w:p w:rsidR="00FA0A30" w:rsidRPr="00D829BE" w:rsidRDefault="00201B78"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lang w:val="pt-PT"/>
        </w:rPr>
        <w:t xml:space="preserve">Segundo </w:t>
      </w:r>
      <w:r w:rsidRPr="00D829BE">
        <w:rPr>
          <w:rFonts w:ascii="Times New Roman" w:hAnsi="Times New Roman" w:cs="Times New Roman"/>
          <w:sz w:val="24"/>
          <w:szCs w:val="24"/>
        </w:rPr>
        <w:t>Marchinhacki</w:t>
      </w:r>
      <w:r w:rsidR="005E3588" w:rsidRPr="00D829BE">
        <w:rPr>
          <w:rFonts w:ascii="Times New Roman" w:hAnsi="Times New Roman" w:cs="Times New Roman"/>
          <w:sz w:val="24"/>
          <w:szCs w:val="24"/>
        </w:rPr>
        <w:t xml:space="preserve"> (2012)</w:t>
      </w:r>
      <w:r w:rsidRPr="00D829BE">
        <w:rPr>
          <w:rFonts w:ascii="Times New Roman" w:hAnsi="Times New Roman" w:cs="Times New Roman"/>
          <w:sz w:val="24"/>
          <w:szCs w:val="24"/>
        </w:rPr>
        <w:t xml:space="preserve">, no contexto histórico do Direito Fundamental este deve ser analisado considerando vários aspectos, dentre eles a concepção jusnaturalista, que enseja </w:t>
      </w:r>
      <w:r w:rsidRPr="00D829BE">
        <w:rPr>
          <w:rFonts w:ascii="Times New Roman" w:hAnsi="Times New Roman" w:cs="Times New Roman"/>
          <w:sz w:val="24"/>
          <w:szCs w:val="24"/>
        </w:rPr>
        <w:lastRenderedPageBreak/>
        <w:t xml:space="preserve">que o direito deve existir não como uma necessidade do Estado, mas como um direito natural. Pautando-se no cristianismo, observa-se que esse direito deveria se pautar no modelo escolástico de Santo Tomas de Aquino, o qual acreditava que pelo fato do homem ser criado a imagem e semelhança de Deus, não deveria ser privado da liberdade natural, devendo ter seus direitos respeitados. </w:t>
      </w:r>
    </w:p>
    <w:p w:rsidR="00FA0A30" w:rsidRPr="00D829BE" w:rsidRDefault="00201B78"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Na concepção de Locke relaciona que a única forma de uma pessoa abdicar de sua própria liberdade e buscar apoio em outros conceitos no que se refere ao direito, gozando de suas propriedades, seguro de que contra ele não se podem incorrer qualquer tipo de acusação, mediante a sua conduta e daqueles que fazem parte dela. </w:t>
      </w:r>
    </w:p>
    <w:p w:rsidR="00FA0A30" w:rsidRPr="00D829BE" w:rsidRDefault="00201B78"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eastAsia="Times New Roman" w:hAnsi="Times New Roman" w:cs="Times New Roman"/>
          <w:sz w:val="24"/>
          <w:szCs w:val="24"/>
        </w:rPr>
        <w:t xml:space="preserve">Considerando a visão de John Locke, é valido observar que o princípio da presunção da inocência, ou da não culpabilidade, </w:t>
      </w:r>
      <w:r w:rsidRPr="00D829BE">
        <w:rPr>
          <w:rFonts w:ascii="Times New Roman" w:hAnsi="Times New Roman" w:cs="Times New Roman"/>
          <w:sz w:val="24"/>
          <w:szCs w:val="24"/>
        </w:rPr>
        <w:t>converteu-se em garantia constitucional do indivíduo pela Constituição Federal de 1988</w:t>
      </w:r>
      <w:r w:rsidR="00ED7024" w:rsidRPr="00D829BE">
        <w:rPr>
          <w:rFonts w:ascii="Times New Roman" w:hAnsi="Times New Roman" w:cs="Times New Roman"/>
          <w:sz w:val="24"/>
          <w:szCs w:val="24"/>
        </w:rPr>
        <w:t xml:space="preserve"> (BRASIL, 1988)</w:t>
      </w:r>
      <w:r w:rsidRPr="00D829BE">
        <w:rPr>
          <w:rFonts w:ascii="Times New Roman" w:hAnsi="Times New Roman" w:cs="Times New Roman"/>
          <w:sz w:val="24"/>
          <w:szCs w:val="24"/>
        </w:rPr>
        <w:t>, em seu § 57, do art. 5º, onde estabelece que</w:t>
      </w:r>
      <w:r w:rsidR="00486089" w:rsidRPr="00D829BE">
        <w:rPr>
          <w:rFonts w:ascii="Times New Roman" w:hAnsi="Times New Roman" w:cs="Times New Roman"/>
          <w:sz w:val="24"/>
          <w:szCs w:val="24"/>
        </w:rPr>
        <w:t xml:space="preserve"> a não culpabilidade de um indivíduo até que se tenham provas comprobatórias para tal</w:t>
      </w:r>
      <w:r w:rsidRPr="00D829BE">
        <w:rPr>
          <w:rFonts w:ascii="Times New Roman" w:hAnsi="Times New Roman" w:cs="Times New Roman"/>
          <w:color w:val="FF0000"/>
          <w:sz w:val="24"/>
          <w:szCs w:val="24"/>
        </w:rPr>
        <w:t xml:space="preserve">. </w:t>
      </w:r>
      <w:r w:rsidRPr="00D829BE">
        <w:rPr>
          <w:rFonts w:ascii="Times New Roman" w:hAnsi="Times New Roman" w:cs="Times New Roman"/>
          <w:sz w:val="24"/>
          <w:szCs w:val="24"/>
        </w:rPr>
        <w:t>Apesar de estar explicito na Constituição Federal de 1988, o princípio da presunção de inocência sempre foi visto pela doutrina e jurisprudência brasileira, principalmente depois da união do Brasil à Declaração Universal dos Direitos do Homem de 1948, onde, em seu art. 11, § 1, abrangeu a garantia que "</w:t>
      </w:r>
      <w:r w:rsidR="00486089" w:rsidRPr="00D829BE">
        <w:rPr>
          <w:rFonts w:ascii="Times New Roman" w:hAnsi="Times New Roman" w:cs="Times New Roman"/>
          <w:sz w:val="24"/>
          <w:szCs w:val="24"/>
        </w:rPr>
        <w:t xml:space="preserve">todo indivíduo </w:t>
      </w:r>
      <w:r w:rsidRPr="00D829BE">
        <w:rPr>
          <w:rFonts w:ascii="Times New Roman" w:hAnsi="Times New Roman" w:cs="Times New Roman"/>
          <w:sz w:val="24"/>
          <w:szCs w:val="24"/>
        </w:rPr>
        <w:t>acusad</w:t>
      </w:r>
      <w:r w:rsidR="00486089" w:rsidRPr="00D829BE">
        <w:rPr>
          <w:rFonts w:ascii="Times New Roman" w:hAnsi="Times New Roman" w:cs="Times New Roman"/>
          <w:sz w:val="24"/>
          <w:szCs w:val="24"/>
        </w:rPr>
        <w:t>o</w:t>
      </w:r>
      <w:r w:rsidRPr="00D829BE">
        <w:rPr>
          <w:rFonts w:ascii="Times New Roman" w:hAnsi="Times New Roman" w:cs="Times New Roman"/>
          <w:sz w:val="24"/>
          <w:szCs w:val="24"/>
        </w:rPr>
        <w:t xml:space="preserve"> de delito </w:t>
      </w:r>
      <w:r w:rsidR="00486089" w:rsidRPr="00D829BE">
        <w:rPr>
          <w:rFonts w:ascii="Times New Roman" w:hAnsi="Times New Roman" w:cs="Times New Roman"/>
          <w:sz w:val="24"/>
          <w:szCs w:val="24"/>
        </w:rPr>
        <w:t xml:space="preserve">possui o </w:t>
      </w:r>
      <w:r w:rsidRPr="00D829BE">
        <w:rPr>
          <w:rFonts w:ascii="Times New Roman" w:hAnsi="Times New Roman" w:cs="Times New Roman"/>
          <w:sz w:val="24"/>
          <w:szCs w:val="24"/>
        </w:rPr>
        <w:t>direito a</w:t>
      </w:r>
      <w:r w:rsidR="00486089" w:rsidRPr="00D829BE">
        <w:rPr>
          <w:rFonts w:ascii="Times New Roman" w:hAnsi="Times New Roman" w:cs="Times New Roman"/>
          <w:sz w:val="24"/>
          <w:szCs w:val="24"/>
        </w:rPr>
        <w:t xml:space="preserve"> presunção de </w:t>
      </w:r>
      <w:r w:rsidRPr="00D829BE">
        <w:rPr>
          <w:rFonts w:ascii="Times New Roman" w:hAnsi="Times New Roman" w:cs="Times New Roman"/>
          <w:sz w:val="24"/>
          <w:szCs w:val="24"/>
        </w:rPr>
        <w:t xml:space="preserve">inocência </w:t>
      </w:r>
      <w:r w:rsidR="00486089" w:rsidRPr="00D829BE">
        <w:rPr>
          <w:rFonts w:ascii="Times New Roman" w:hAnsi="Times New Roman" w:cs="Times New Roman"/>
          <w:sz w:val="24"/>
          <w:szCs w:val="24"/>
        </w:rPr>
        <w:t xml:space="preserve">até que se prove o contrário, tendo por base a coleta de dados dos fatos, assim coo adverte a lei e em juízo público assegurando assim, </w:t>
      </w:r>
      <w:r w:rsidRPr="00D829BE">
        <w:rPr>
          <w:rFonts w:ascii="Times New Roman" w:hAnsi="Times New Roman" w:cs="Times New Roman"/>
          <w:sz w:val="24"/>
          <w:szCs w:val="24"/>
        </w:rPr>
        <w:t xml:space="preserve">as garantias necessárias à defesa”. </w:t>
      </w:r>
    </w:p>
    <w:p w:rsidR="00ED7024" w:rsidRPr="00D829BE" w:rsidRDefault="005A520F"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N</w:t>
      </w:r>
      <w:r w:rsidR="00E90370" w:rsidRPr="00D829BE">
        <w:rPr>
          <w:rFonts w:ascii="Times New Roman" w:hAnsi="Times New Roman" w:cs="Times New Roman"/>
          <w:sz w:val="24"/>
          <w:szCs w:val="24"/>
          <w:shd w:val="clear" w:color="auto" w:fill="FFFFFF"/>
        </w:rPr>
        <w:t>a</w:t>
      </w:r>
      <w:r w:rsidRPr="00D829BE">
        <w:rPr>
          <w:rFonts w:ascii="Times New Roman" w:hAnsi="Times New Roman" w:cs="Times New Roman"/>
          <w:sz w:val="24"/>
          <w:szCs w:val="24"/>
          <w:shd w:val="clear" w:color="auto" w:fill="FFFFFF"/>
        </w:rPr>
        <w:t xml:space="preserve"> </w:t>
      </w:r>
      <w:r w:rsidR="00E90370" w:rsidRPr="00D829BE">
        <w:rPr>
          <w:rFonts w:ascii="Times New Roman" w:hAnsi="Times New Roman" w:cs="Times New Roman"/>
          <w:sz w:val="24"/>
          <w:szCs w:val="24"/>
          <w:shd w:val="clear" w:color="auto" w:fill="FFFFFF"/>
        </w:rPr>
        <w:t>c</w:t>
      </w:r>
      <w:r w:rsidRPr="00D829BE">
        <w:rPr>
          <w:rFonts w:ascii="Times New Roman" w:hAnsi="Times New Roman" w:cs="Times New Roman"/>
          <w:sz w:val="24"/>
          <w:szCs w:val="24"/>
          <w:shd w:val="clear" w:color="auto" w:fill="FFFFFF"/>
        </w:rPr>
        <w:t>oncepção de Silva (2011)</w:t>
      </w:r>
      <w:r w:rsidR="00E90370" w:rsidRPr="00D829BE">
        <w:rPr>
          <w:rFonts w:ascii="Times New Roman" w:hAnsi="Times New Roman" w:cs="Times New Roman"/>
          <w:sz w:val="24"/>
          <w:szCs w:val="24"/>
          <w:shd w:val="clear" w:color="auto" w:fill="FFFFFF"/>
        </w:rPr>
        <w:t xml:space="preserve"> </w:t>
      </w:r>
      <w:r w:rsidR="00D860E3" w:rsidRPr="00D829BE">
        <w:rPr>
          <w:rFonts w:ascii="Times New Roman" w:hAnsi="Times New Roman" w:cs="Times New Roman"/>
          <w:sz w:val="24"/>
          <w:szCs w:val="24"/>
          <w:shd w:val="clear" w:color="auto" w:fill="FFFFFF"/>
        </w:rPr>
        <w:t xml:space="preserve">diante da necessidade de defesa do indivíduo acusado de cometer algum tipo de crime, a lei, visando favorecer a sua defesa instituiu o princípio da presunção de inocência, tendo como pressuposto de que em grande parte das situações comprova-se a inocência dos mesmos. O que assegura esse princípio é o fato de que todo indivíduo tem direito de defesa e que este não pode ser mantido em reclusão antes de comprovação dos fatos de acusação.  </w:t>
      </w:r>
      <w:r w:rsidR="00E90370" w:rsidRPr="00D829BE">
        <w:rPr>
          <w:rFonts w:ascii="Times New Roman" w:hAnsi="Times New Roman" w:cs="Times New Roman"/>
          <w:sz w:val="24"/>
          <w:szCs w:val="24"/>
          <w:shd w:val="clear" w:color="auto" w:fill="FFFFFF"/>
        </w:rPr>
        <w:t xml:space="preserve"> </w:t>
      </w:r>
      <w:r w:rsidRPr="00D829BE">
        <w:rPr>
          <w:rFonts w:ascii="Times New Roman" w:hAnsi="Times New Roman" w:cs="Times New Roman"/>
          <w:sz w:val="24"/>
          <w:szCs w:val="24"/>
          <w:shd w:val="clear" w:color="auto" w:fill="FFFFFF"/>
        </w:rPr>
        <w:t xml:space="preserve"> </w:t>
      </w:r>
    </w:p>
    <w:p w:rsidR="004A6D59" w:rsidRPr="00D829BE" w:rsidRDefault="00201B78"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Silva</w:t>
      </w:r>
      <w:r w:rsidR="002017F0" w:rsidRPr="00D829BE">
        <w:rPr>
          <w:rFonts w:ascii="Times New Roman" w:hAnsi="Times New Roman" w:cs="Times New Roman"/>
          <w:sz w:val="24"/>
          <w:szCs w:val="24"/>
          <w:shd w:val="clear" w:color="auto" w:fill="FFFFFF"/>
        </w:rPr>
        <w:t xml:space="preserve"> (2011)</w:t>
      </w:r>
      <w:r w:rsidRPr="00D829BE">
        <w:rPr>
          <w:rFonts w:ascii="Times New Roman" w:hAnsi="Times New Roman" w:cs="Times New Roman"/>
          <w:sz w:val="24"/>
          <w:szCs w:val="24"/>
          <w:shd w:val="clear" w:color="auto" w:fill="FFFFFF"/>
        </w:rPr>
        <w:t xml:space="preserve"> </w:t>
      </w:r>
      <w:r w:rsidR="001265EB" w:rsidRPr="00D829BE">
        <w:rPr>
          <w:rFonts w:ascii="Times New Roman" w:hAnsi="Times New Roman" w:cs="Times New Roman"/>
          <w:sz w:val="24"/>
          <w:szCs w:val="24"/>
          <w:shd w:val="clear" w:color="auto" w:fill="FFFFFF"/>
        </w:rPr>
        <w:t xml:space="preserve">apresenta em sua reflexão eu a garantia de proteção jurídica do indivíduo é embasada por </w:t>
      </w:r>
      <w:r w:rsidRPr="00D829BE">
        <w:rPr>
          <w:rFonts w:ascii="Times New Roman" w:hAnsi="Times New Roman" w:cs="Times New Roman"/>
          <w:sz w:val="24"/>
          <w:szCs w:val="24"/>
          <w:shd w:val="clear" w:color="auto" w:fill="FFFFFF"/>
        </w:rPr>
        <w:t xml:space="preserve">três regras básicas </w:t>
      </w:r>
      <w:r w:rsidR="001265EB" w:rsidRPr="00D829BE">
        <w:rPr>
          <w:rFonts w:ascii="Times New Roman" w:hAnsi="Times New Roman" w:cs="Times New Roman"/>
          <w:sz w:val="24"/>
          <w:szCs w:val="24"/>
          <w:shd w:val="clear" w:color="auto" w:fill="FFFFFF"/>
        </w:rPr>
        <w:t xml:space="preserve">e que </w:t>
      </w:r>
      <w:r w:rsidRPr="00D829BE">
        <w:rPr>
          <w:rFonts w:ascii="Times New Roman" w:hAnsi="Times New Roman" w:cs="Times New Roman"/>
          <w:sz w:val="24"/>
          <w:szCs w:val="24"/>
          <w:shd w:val="clear" w:color="auto" w:fill="FFFFFF"/>
        </w:rPr>
        <w:t>devem ser mantidas no</w:t>
      </w:r>
      <w:r w:rsidR="001265EB" w:rsidRPr="00D829BE">
        <w:rPr>
          <w:rFonts w:ascii="Times New Roman" w:hAnsi="Times New Roman" w:cs="Times New Roman"/>
          <w:sz w:val="24"/>
          <w:szCs w:val="24"/>
          <w:shd w:val="clear" w:color="auto" w:fill="FFFFFF"/>
        </w:rPr>
        <w:t xml:space="preserve"> desenvolvimento do</w:t>
      </w:r>
      <w:r w:rsidRPr="00D829BE">
        <w:rPr>
          <w:rFonts w:ascii="Times New Roman" w:hAnsi="Times New Roman" w:cs="Times New Roman"/>
          <w:sz w:val="24"/>
          <w:szCs w:val="24"/>
          <w:shd w:val="clear" w:color="auto" w:fill="FFFFFF"/>
        </w:rPr>
        <w:t xml:space="preserve">s processos penais </w:t>
      </w:r>
      <w:r w:rsidR="001265EB" w:rsidRPr="00D829BE">
        <w:rPr>
          <w:rFonts w:ascii="Times New Roman" w:hAnsi="Times New Roman" w:cs="Times New Roman"/>
          <w:sz w:val="24"/>
          <w:szCs w:val="24"/>
          <w:shd w:val="clear" w:color="auto" w:fill="FFFFFF"/>
        </w:rPr>
        <w:t xml:space="preserve">que cabem a realização de </w:t>
      </w:r>
      <w:r w:rsidRPr="00D829BE">
        <w:rPr>
          <w:rFonts w:ascii="Times New Roman" w:hAnsi="Times New Roman" w:cs="Times New Roman"/>
          <w:sz w:val="24"/>
          <w:szCs w:val="24"/>
          <w:shd w:val="clear" w:color="auto" w:fill="FFFFFF"/>
        </w:rPr>
        <w:t xml:space="preserve">julgamento, </w:t>
      </w:r>
      <w:r w:rsidR="001265EB" w:rsidRPr="00D829BE">
        <w:rPr>
          <w:rFonts w:ascii="Times New Roman" w:hAnsi="Times New Roman" w:cs="Times New Roman"/>
          <w:sz w:val="24"/>
          <w:szCs w:val="24"/>
          <w:shd w:val="clear" w:color="auto" w:fill="FFFFFF"/>
        </w:rPr>
        <w:t xml:space="preserve">possibilitando o cumprimento </w:t>
      </w:r>
      <w:r w:rsidR="00FA0A30" w:rsidRPr="00D829BE">
        <w:rPr>
          <w:rFonts w:ascii="Times New Roman" w:hAnsi="Times New Roman" w:cs="Times New Roman"/>
          <w:sz w:val="24"/>
          <w:szCs w:val="24"/>
          <w:shd w:val="clear" w:color="auto" w:fill="FFFFFF"/>
        </w:rPr>
        <w:t xml:space="preserve">da lei e a ordem, sejam no contexto da instrução processual, observando-se a questão da presunção de </w:t>
      </w:r>
      <w:r w:rsidR="00736B6A" w:rsidRPr="00D829BE">
        <w:rPr>
          <w:rFonts w:ascii="Times New Roman" w:hAnsi="Times New Roman" w:cs="Times New Roman"/>
          <w:sz w:val="24"/>
          <w:szCs w:val="24"/>
          <w:shd w:val="clear" w:color="auto" w:fill="FFFFFF"/>
        </w:rPr>
        <w:t xml:space="preserve">não </w:t>
      </w:r>
      <w:r w:rsidR="00FA0A30" w:rsidRPr="00D829BE">
        <w:rPr>
          <w:rFonts w:ascii="Times New Roman" w:hAnsi="Times New Roman" w:cs="Times New Roman"/>
          <w:sz w:val="24"/>
          <w:szCs w:val="24"/>
          <w:shd w:val="clear" w:color="auto" w:fill="FFFFFF"/>
        </w:rPr>
        <w:t>culpabilidade</w:t>
      </w:r>
      <w:r w:rsidR="00736B6A" w:rsidRPr="00D829BE">
        <w:rPr>
          <w:rFonts w:ascii="Times New Roman" w:hAnsi="Times New Roman" w:cs="Times New Roman"/>
          <w:sz w:val="24"/>
          <w:szCs w:val="24"/>
          <w:shd w:val="clear" w:color="auto" w:fill="FFFFFF"/>
        </w:rPr>
        <w:t xml:space="preserve">, em relação a avaliação da prova e em no decorrer do processo penal. </w:t>
      </w:r>
    </w:p>
    <w:p w:rsidR="004A6D59" w:rsidRPr="00D829BE" w:rsidRDefault="00201B78"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hAnsi="Times New Roman" w:cs="Times New Roman"/>
          <w:sz w:val="24"/>
          <w:szCs w:val="24"/>
        </w:rPr>
        <w:t xml:space="preserve">Considerando-se estas três regras, </w:t>
      </w:r>
      <w:r w:rsidR="00A948C2" w:rsidRPr="00D829BE">
        <w:rPr>
          <w:rFonts w:ascii="Times New Roman" w:hAnsi="Times New Roman" w:cs="Times New Roman"/>
          <w:sz w:val="24"/>
          <w:szCs w:val="24"/>
        </w:rPr>
        <w:t xml:space="preserve">observa-se a necessidade e importância da petição </w:t>
      </w:r>
      <w:r w:rsidR="00AD6372" w:rsidRPr="00D829BE">
        <w:rPr>
          <w:rFonts w:ascii="Times New Roman" w:hAnsi="Times New Roman" w:cs="Times New Roman"/>
          <w:sz w:val="24"/>
          <w:szCs w:val="24"/>
        </w:rPr>
        <w:t>d</w:t>
      </w:r>
      <w:r w:rsidR="00A948C2" w:rsidRPr="00D829BE">
        <w:rPr>
          <w:rFonts w:ascii="Times New Roman" w:hAnsi="Times New Roman" w:cs="Times New Roman"/>
          <w:sz w:val="24"/>
          <w:szCs w:val="24"/>
        </w:rPr>
        <w:t xml:space="preserve">o </w:t>
      </w:r>
      <w:r w:rsidR="00A948C2" w:rsidRPr="00D829BE">
        <w:rPr>
          <w:rFonts w:ascii="Times New Roman" w:hAnsi="Times New Roman" w:cs="Times New Roman"/>
          <w:i/>
          <w:sz w:val="24"/>
          <w:szCs w:val="24"/>
        </w:rPr>
        <w:t>habeas corpus,</w:t>
      </w:r>
      <w:r w:rsidR="00A948C2" w:rsidRPr="00D829BE">
        <w:rPr>
          <w:rFonts w:ascii="Times New Roman" w:hAnsi="Times New Roman" w:cs="Times New Roman"/>
          <w:sz w:val="24"/>
          <w:szCs w:val="24"/>
        </w:rPr>
        <w:t xml:space="preserve"> como medida protetiva aos direitos do indivíduo</w:t>
      </w:r>
      <w:r w:rsidRPr="00D829BE">
        <w:rPr>
          <w:rFonts w:ascii="Times New Roman" w:hAnsi="Times New Roman" w:cs="Times New Roman"/>
          <w:sz w:val="24"/>
          <w:szCs w:val="24"/>
        </w:rPr>
        <w:t xml:space="preserve">. </w:t>
      </w:r>
      <w:r w:rsidRPr="00D829BE">
        <w:rPr>
          <w:rFonts w:ascii="Times New Roman" w:hAnsi="Times New Roman" w:cs="Times New Roman"/>
          <w:sz w:val="24"/>
          <w:szCs w:val="24"/>
          <w:shd w:val="clear" w:color="auto" w:fill="FFFFFF"/>
        </w:rPr>
        <w:t>Observando-se este princípio, e o tendo como direito fundamental, é importante frisar que</w:t>
      </w:r>
      <w:r w:rsidR="00AD6372" w:rsidRPr="00D829BE">
        <w:rPr>
          <w:rFonts w:ascii="Times New Roman" w:hAnsi="Times New Roman" w:cs="Times New Roman"/>
          <w:sz w:val="24"/>
          <w:szCs w:val="24"/>
          <w:shd w:val="clear" w:color="auto" w:fill="FFFFFF"/>
        </w:rPr>
        <w:t xml:space="preserve"> </w:t>
      </w:r>
      <w:r w:rsidR="00A948C2" w:rsidRPr="00D829BE">
        <w:rPr>
          <w:rFonts w:ascii="Times New Roman" w:hAnsi="Times New Roman" w:cs="Times New Roman"/>
          <w:sz w:val="24"/>
          <w:szCs w:val="24"/>
          <w:shd w:val="clear" w:color="auto" w:fill="FFFFFF"/>
        </w:rPr>
        <w:t>mesmo</w:t>
      </w:r>
      <w:r w:rsidR="00AD6372" w:rsidRPr="00D829BE">
        <w:rPr>
          <w:rFonts w:ascii="Times New Roman" w:eastAsia="Times New Roman" w:hAnsi="Times New Roman" w:cs="Times New Roman"/>
          <w:sz w:val="24"/>
          <w:szCs w:val="24"/>
        </w:rPr>
        <w:t xml:space="preserve"> diante ad ação policial na </w:t>
      </w:r>
      <w:r w:rsidR="00AD6372" w:rsidRPr="00D829BE">
        <w:rPr>
          <w:rFonts w:ascii="Times New Roman" w:eastAsia="Times New Roman" w:hAnsi="Times New Roman" w:cs="Times New Roman"/>
          <w:sz w:val="24"/>
          <w:szCs w:val="24"/>
        </w:rPr>
        <w:lastRenderedPageBreak/>
        <w:t xml:space="preserve">efetivação da prisão é preciso que esta seja executada de maneira a respeitar o direito do indivíduo. </w:t>
      </w:r>
    </w:p>
    <w:p w:rsidR="004A6D59" w:rsidRPr="00D829BE" w:rsidRDefault="00AD6372"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eastAsia="Times New Roman" w:hAnsi="Times New Roman" w:cs="Times New Roman"/>
          <w:sz w:val="24"/>
          <w:szCs w:val="24"/>
        </w:rPr>
        <w:t xml:space="preserve">Avena (2006) colabora </w:t>
      </w:r>
      <w:r w:rsidR="00C576A8" w:rsidRPr="00D829BE">
        <w:rPr>
          <w:rFonts w:ascii="Times New Roman" w:eastAsia="Times New Roman" w:hAnsi="Times New Roman" w:cs="Times New Roman"/>
          <w:sz w:val="24"/>
          <w:szCs w:val="24"/>
        </w:rPr>
        <w:t>ressaltando</w:t>
      </w:r>
      <w:r w:rsidRPr="00D829BE">
        <w:rPr>
          <w:rFonts w:ascii="Times New Roman" w:eastAsia="Times New Roman" w:hAnsi="Times New Roman" w:cs="Times New Roman"/>
          <w:sz w:val="24"/>
          <w:szCs w:val="24"/>
        </w:rPr>
        <w:t xml:space="preserve"> que mesmo que a ação policial ocorra em detrimento da lei, é um direito do indivíduo</w:t>
      </w:r>
      <w:r w:rsidR="00C576A8" w:rsidRPr="00D829BE">
        <w:rPr>
          <w:rFonts w:ascii="Times New Roman" w:eastAsia="Times New Roman" w:hAnsi="Times New Roman" w:cs="Times New Roman"/>
          <w:sz w:val="24"/>
          <w:szCs w:val="24"/>
        </w:rPr>
        <w:t xml:space="preserve"> recorrer quanto</w:t>
      </w:r>
      <w:r w:rsidR="004A6D59" w:rsidRPr="00D829BE">
        <w:rPr>
          <w:rFonts w:ascii="Times New Roman" w:eastAsia="Times New Roman" w:hAnsi="Times New Roman" w:cs="Times New Roman"/>
          <w:sz w:val="24"/>
          <w:szCs w:val="24"/>
        </w:rPr>
        <w:t xml:space="preserve"> </w:t>
      </w:r>
      <w:r w:rsidR="00C576A8" w:rsidRPr="00D829BE">
        <w:rPr>
          <w:rFonts w:ascii="Times New Roman" w:eastAsia="Times New Roman" w:hAnsi="Times New Roman" w:cs="Times New Roman"/>
          <w:sz w:val="24"/>
          <w:szCs w:val="24"/>
        </w:rPr>
        <w:t>a legalidade</w:t>
      </w:r>
      <w:r w:rsidR="004A6D59" w:rsidRPr="00D829BE">
        <w:rPr>
          <w:rFonts w:ascii="Times New Roman" w:eastAsia="Times New Roman" w:hAnsi="Times New Roman" w:cs="Times New Roman"/>
          <w:sz w:val="24"/>
          <w:szCs w:val="24"/>
        </w:rPr>
        <w:t xml:space="preserve"> </w:t>
      </w:r>
      <w:r w:rsidR="00C576A8" w:rsidRPr="00D829BE">
        <w:rPr>
          <w:rFonts w:ascii="Times New Roman" w:eastAsia="Times New Roman" w:hAnsi="Times New Roman" w:cs="Times New Roman"/>
          <w:sz w:val="24"/>
          <w:szCs w:val="24"/>
        </w:rPr>
        <w:t xml:space="preserve">da ação e também observando-se o regime empregado para a  efetivação da mesma, de maneira que não venha ferir o direito individual de ir e vir, sem que haja provas cabíveis e suficientes para o emprego da medida. </w:t>
      </w:r>
    </w:p>
    <w:p w:rsidR="004A6D59" w:rsidRPr="00D829BE" w:rsidRDefault="005E3588" w:rsidP="00D829BE">
      <w:pPr>
        <w:spacing w:after="0" w:line="360" w:lineRule="auto"/>
        <w:ind w:firstLine="703"/>
        <w:jc w:val="both"/>
        <w:rPr>
          <w:rFonts w:ascii="Times New Roman" w:hAnsi="Times New Roman" w:cs="Times New Roman"/>
          <w:sz w:val="24"/>
          <w:szCs w:val="24"/>
        </w:rPr>
      </w:pPr>
      <w:r w:rsidRPr="00D829BE">
        <w:rPr>
          <w:rFonts w:ascii="Times New Roman" w:hAnsi="Times New Roman" w:cs="Times New Roman"/>
          <w:sz w:val="24"/>
          <w:szCs w:val="24"/>
          <w:shd w:val="clear" w:color="auto" w:fill="FFFFFF"/>
        </w:rPr>
        <w:t xml:space="preserve">Weinmann (2010) </w:t>
      </w:r>
      <w:r w:rsidR="00C576A8" w:rsidRPr="00D829BE">
        <w:rPr>
          <w:rFonts w:ascii="Times New Roman" w:hAnsi="Times New Roman" w:cs="Times New Roman"/>
          <w:sz w:val="24"/>
          <w:szCs w:val="24"/>
          <w:shd w:val="clear" w:color="auto" w:fill="FFFFFF"/>
        </w:rPr>
        <w:t xml:space="preserve">que a impetração o </w:t>
      </w:r>
      <w:r w:rsidR="00C576A8" w:rsidRPr="00D829BE">
        <w:rPr>
          <w:rFonts w:ascii="Times New Roman" w:eastAsia="Arial" w:hAnsi="Times New Roman" w:cs="Times New Roman"/>
          <w:i/>
          <w:sz w:val="24"/>
          <w:szCs w:val="24"/>
        </w:rPr>
        <w:t>Habeas Corpus</w:t>
      </w:r>
      <w:r w:rsidR="00C576A8" w:rsidRPr="00D829BE">
        <w:rPr>
          <w:rFonts w:ascii="Times New Roman" w:hAnsi="Times New Roman" w:cs="Times New Roman"/>
          <w:sz w:val="24"/>
          <w:szCs w:val="24"/>
        </w:rPr>
        <w:t xml:space="preserve"> pode ocorrer tendo em vista as circunstâncias em que o indivíduo sinta sua liberdade ameaçada ou ainda que sofra ação de abuso de poder originado por força policial. A questão da legítima defesa também é uma ação discricionária junto a ação policial frente ao trabalho efetivo de combate aos diversos problemas sociais. </w:t>
      </w:r>
    </w:p>
    <w:p w:rsidR="004A6D59" w:rsidRPr="00D829BE" w:rsidRDefault="00C576A8" w:rsidP="00D829BE">
      <w:pPr>
        <w:spacing w:after="0" w:line="360" w:lineRule="auto"/>
        <w:ind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Na concepção de Mirabete (2016) o direito do indivíduo não se restringe apenas no ato da prisão por meio da força policial, mas também diante dos fatos relacionados aos prazos cabíveis de andamento do inquérito, que, por quiser motivos não tenha prosseguimento em um prazo máximo de 10dias. A este fato, </w:t>
      </w:r>
      <w:r w:rsidR="005D58D9" w:rsidRPr="00D829BE">
        <w:rPr>
          <w:rFonts w:ascii="Times New Roman" w:hAnsi="Times New Roman" w:cs="Times New Roman"/>
          <w:sz w:val="24"/>
          <w:szCs w:val="24"/>
        </w:rPr>
        <w:t>se observa</w:t>
      </w:r>
      <w:r w:rsidRPr="00D829BE">
        <w:rPr>
          <w:rFonts w:ascii="Times New Roman" w:hAnsi="Times New Roman" w:cs="Times New Roman"/>
          <w:sz w:val="24"/>
          <w:szCs w:val="24"/>
        </w:rPr>
        <w:t xml:space="preserve"> que no momento da ação policial </w:t>
      </w:r>
      <w:r w:rsidR="004273BB" w:rsidRPr="00D829BE">
        <w:rPr>
          <w:rFonts w:ascii="Times New Roman" w:hAnsi="Times New Roman" w:cs="Times New Roman"/>
          <w:sz w:val="24"/>
          <w:szCs w:val="24"/>
        </w:rPr>
        <w:t xml:space="preserve">é preciso que seja anexado a ocorrência os fatos que levam o indivíduo a prisão, e relatado o procedimento, assim, caso subentenda que houve ilegalidade nos procedimentos, tanto o indivíduo preso quanto seu representante legal poderá e deverá impetrar o </w:t>
      </w:r>
      <w:r w:rsidR="004273BB" w:rsidRPr="00D829BE">
        <w:rPr>
          <w:rFonts w:ascii="Times New Roman" w:eastAsia="Arial" w:hAnsi="Times New Roman" w:cs="Times New Roman"/>
          <w:i/>
          <w:sz w:val="24"/>
          <w:szCs w:val="24"/>
        </w:rPr>
        <w:t>Habeas Corpus</w:t>
      </w:r>
      <w:r w:rsidR="004273BB" w:rsidRPr="00D829BE">
        <w:rPr>
          <w:rFonts w:ascii="Times New Roman" w:eastAsia="Arial" w:hAnsi="Times New Roman" w:cs="Times New Roman"/>
          <w:sz w:val="24"/>
          <w:szCs w:val="24"/>
        </w:rPr>
        <w:t xml:space="preserve">. </w:t>
      </w:r>
      <w:r w:rsidRPr="00D829BE">
        <w:rPr>
          <w:rFonts w:ascii="Times New Roman" w:hAnsi="Times New Roman" w:cs="Times New Roman"/>
          <w:sz w:val="24"/>
          <w:szCs w:val="24"/>
        </w:rPr>
        <w:t xml:space="preserve"> </w:t>
      </w:r>
    </w:p>
    <w:p w:rsidR="004A6D59" w:rsidRPr="00D829BE" w:rsidRDefault="004A6D59"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O Doutrinador </w:t>
      </w:r>
      <w:r w:rsidR="00D51BE7" w:rsidRPr="00D829BE">
        <w:rPr>
          <w:rFonts w:ascii="Times New Roman" w:eastAsia="Arial" w:hAnsi="Times New Roman" w:cs="Times New Roman"/>
          <w:sz w:val="24"/>
          <w:szCs w:val="24"/>
        </w:rPr>
        <w:t>Gondim (2014</w:t>
      </w:r>
      <w:r w:rsidRPr="00D829BE">
        <w:rPr>
          <w:rFonts w:ascii="Times New Roman" w:eastAsia="Arial" w:hAnsi="Times New Roman" w:cs="Times New Roman"/>
          <w:sz w:val="24"/>
          <w:szCs w:val="24"/>
        </w:rPr>
        <w:t xml:space="preserve">) traz sobre a competência em relação ao habeas corpus, sendo fundamental a importância elucidar mesmo que brevemente, conforme o doutrinador a competência do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será em contexto de primeira instância a ação do Juiz de direito, o qual poderá concluir o inquérito policial. Porém, caso este tenha solicitação do judiciário, caberá a penas este executar a ação. </w:t>
      </w:r>
    </w:p>
    <w:p w:rsidR="00BB0D14" w:rsidRPr="00D829BE" w:rsidRDefault="004A6D59" w:rsidP="00D829BE">
      <w:pPr>
        <w:spacing w:after="0" w:line="360" w:lineRule="auto"/>
        <w:ind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Em segunda instância, </w:t>
      </w:r>
      <w:r w:rsidR="00D51BE7" w:rsidRPr="00D829BE">
        <w:rPr>
          <w:rFonts w:ascii="Times New Roman" w:eastAsia="Arial" w:hAnsi="Times New Roman" w:cs="Times New Roman"/>
          <w:sz w:val="24"/>
          <w:szCs w:val="24"/>
        </w:rPr>
        <w:t xml:space="preserve">Capez </w:t>
      </w:r>
      <w:r w:rsidRPr="00D829BE">
        <w:rPr>
          <w:rFonts w:ascii="Times New Roman" w:eastAsia="Arial" w:hAnsi="Times New Roman" w:cs="Times New Roman"/>
          <w:sz w:val="24"/>
          <w:szCs w:val="24"/>
        </w:rPr>
        <w:t>(</w:t>
      </w:r>
      <w:r w:rsidR="00D51BE7" w:rsidRPr="00D829BE">
        <w:rPr>
          <w:rFonts w:ascii="Times New Roman" w:eastAsia="Arial" w:hAnsi="Times New Roman" w:cs="Times New Roman"/>
          <w:sz w:val="24"/>
          <w:szCs w:val="24"/>
        </w:rPr>
        <w:t>2015</w:t>
      </w:r>
      <w:r w:rsidRPr="00D829BE">
        <w:rPr>
          <w:rFonts w:ascii="Times New Roman" w:eastAsia="Arial" w:hAnsi="Times New Roman" w:cs="Times New Roman"/>
          <w:sz w:val="24"/>
          <w:szCs w:val="24"/>
        </w:rPr>
        <w:t>) expressa que cabe a autoridade do Tribunal de Justiça</w:t>
      </w:r>
      <w:r w:rsidR="00BB0D14" w:rsidRPr="00D829BE">
        <w:rPr>
          <w:rFonts w:ascii="Times New Roman" w:eastAsia="Arial" w:hAnsi="Times New Roman" w:cs="Times New Roman"/>
          <w:sz w:val="24"/>
          <w:szCs w:val="24"/>
        </w:rPr>
        <w:t xml:space="preserve">, mediante a premissa que de atuação somente se a autoridade coatora for representada pelo Ministério Público. E ao Tribunal Federal competirá a efetivação do </w:t>
      </w:r>
      <w:r w:rsidR="00BB0D14" w:rsidRPr="00D829BE">
        <w:rPr>
          <w:rFonts w:ascii="Times New Roman" w:eastAsia="Arial" w:hAnsi="Times New Roman" w:cs="Times New Roman"/>
          <w:i/>
          <w:sz w:val="24"/>
          <w:szCs w:val="24"/>
        </w:rPr>
        <w:t>Habeas Corpus</w:t>
      </w:r>
      <w:r w:rsidR="00BB0D14" w:rsidRPr="00D829BE">
        <w:rPr>
          <w:rFonts w:ascii="Times New Roman" w:eastAsia="Arial" w:hAnsi="Times New Roman" w:cs="Times New Roman"/>
          <w:sz w:val="24"/>
          <w:szCs w:val="24"/>
        </w:rPr>
        <w:t xml:space="preserve"> em caso de autuação na pessoa do Juiz Federal. Ao </w:t>
      </w:r>
      <w:r w:rsidRPr="00D829BE">
        <w:rPr>
          <w:rFonts w:ascii="Times New Roman" w:eastAsia="Arial" w:hAnsi="Times New Roman" w:cs="Times New Roman"/>
          <w:sz w:val="24"/>
          <w:szCs w:val="24"/>
        </w:rPr>
        <w:t xml:space="preserve"> Superior Tribunal de Justiça</w:t>
      </w:r>
      <w:r w:rsidR="00BB0D14" w:rsidRPr="00D829BE">
        <w:rPr>
          <w:rFonts w:ascii="Times New Roman" w:eastAsia="Arial" w:hAnsi="Times New Roman" w:cs="Times New Roman"/>
          <w:sz w:val="24"/>
          <w:szCs w:val="24"/>
        </w:rPr>
        <w:t xml:space="preserve"> caberá a ação mediante a coação por parte de governantes estatal ou federal entre outros representantes da união. E por fim, compete ao Supremo Tribunal Federal quando decorrer de ação coatora por parte de autoridade do próprio STF. </w:t>
      </w:r>
    </w:p>
    <w:p w:rsidR="00C576A8" w:rsidRPr="00D829BE" w:rsidRDefault="004A6D59"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eastAsia="Arial" w:hAnsi="Times New Roman" w:cs="Times New Roman"/>
          <w:sz w:val="24"/>
          <w:szCs w:val="24"/>
        </w:rPr>
        <w:t xml:space="preserve"> </w:t>
      </w:r>
      <w:r w:rsidR="004273BB" w:rsidRPr="00D829BE">
        <w:rPr>
          <w:rFonts w:ascii="Times New Roman" w:hAnsi="Times New Roman" w:cs="Times New Roman"/>
          <w:sz w:val="24"/>
          <w:szCs w:val="24"/>
          <w:shd w:val="clear" w:color="auto" w:fill="FFFFFF"/>
        </w:rPr>
        <w:t xml:space="preserve">Mesmo das atribuições concebidas ao trabalho da policia militar frente ao trabalho ostensivo e preventivo contra qualquer ação de desordem pública, as ações devem ser pautadas no âmbito da legalidade, observando-se os direitos individuais. Moraes (2007) ressalta que a este fato é importante elencar o que assegura o art. 5º da Constituição em relação ao direito de </w:t>
      </w:r>
      <w:r w:rsidR="004273BB" w:rsidRPr="00D829BE">
        <w:rPr>
          <w:rFonts w:ascii="Times New Roman" w:hAnsi="Times New Roman" w:cs="Times New Roman"/>
          <w:sz w:val="24"/>
          <w:szCs w:val="24"/>
          <w:shd w:val="clear" w:color="auto" w:fill="FFFFFF"/>
        </w:rPr>
        <w:lastRenderedPageBreak/>
        <w:t xml:space="preserve">ser tratado com igualdade. A Constituição assegura os direitos do cidadão, mesmo que preze pela instituição do cumprimento do dever pelo efetivo militar diante de ato lesivo contra a vida. </w:t>
      </w:r>
    </w:p>
    <w:p w:rsidR="004273BB" w:rsidRPr="00D829BE" w:rsidRDefault="004273BB"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hAnsi="Times New Roman" w:cs="Times New Roman"/>
          <w:sz w:val="24"/>
          <w:szCs w:val="24"/>
          <w:shd w:val="clear" w:color="auto" w:fill="FFFFFF"/>
        </w:rPr>
        <w:t xml:space="preserve">A este fato elenca </w:t>
      </w:r>
      <w:r w:rsidR="005E3588" w:rsidRPr="00D829BE">
        <w:rPr>
          <w:rFonts w:ascii="Times New Roman" w:eastAsia="Arial" w:hAnsi="Times New Roman" w:cs="Times New Roman"/>
          <w:sz w:val="24"/>
          <w:szCs w:val="24"/>
        </w:rPr>
        <w:t xml:space="preserve">Mirabete (2016) </w:t>
      </w:r>
      <w:r w:rsidRPr="00D829BE">
        <w:rPr>
          <w:rFonts w:ascii="Times New Roman" w:eastAsia="Arial" w:hAnsi="Times New Roman" w:cs="Times New Roman"/>
          <w:sz w:val="24"/>
          <w:szCs w:val="24"/>
        </w:rPr>
        <w:t xml:space="preserve">que </w:t>
      </w:r>
      <w:r w:rsidR="005E3588" w:rsidRPr="00D829BE">
        <w:rPr>
          <w:rFonts w:ascii="Times New Roman" w:eastAsia="Arial" w:hAnsi="Times New Roman" w:cs="Times New Roman"/>
          <w:sz w:val="24"/>
          <w:szCs w:val="24"/>
        </w:rPr>
        <w:t xml:space="preserve">o pedido de </w:t>
      </w:r>
      <w:r w:rsidR="005E3588" w:rsidRPr="00D829BE">
        <w:rPr>
          <w:rFonts w:ascii="Times New Roman" w:eastAsia="Arial" w:hAnsi="Times New Roman" w:cs="Times New Roman"/>
          <w:i/>
          <w:sz w:val="24"/>
          <w:szCs w:val="24"/>
        </w:rPr>
        <w:t>habeas corpus</w:t>
      </w:r>
      <w:r w:rsidR="005E3588" w:rsidRPr="00D829BE">
        <w:rPr>
          <w:rFonts w:ascii="Times New Roman" w:eastAsia="Arial" w:hAnsi="Times New Roman" w:cs="Times New Roman"/>
          <w:sz w:val="24"/>
          <w:szCs w:val="24"/>
        </w:rPr>
        <w:t xml:space="preserve"> não possui cabimento em situações em que a pretensão do direito envolver a apreciação de valor dos fatos</w:t>
      </w:r>
      <w:r w:rsidRPr="00D829BE">
        <w:rPr>
          <w:rFonts w:ascii="Times New Roman" w:eastAsia="Arial" w:hAnsi="Times New Roman" w:cs="Times New Roman"/>
          <w:sz w:val="24"/>
          <w:szCs w:val="24"/>
        </w:rPr>
        <w:t xml:space="preserve"> e respectivas ações de pessoalidade. Não se avalia como premissa do direito a questão relacionada ao mérito do indivíduo que sofre a ação de prisão por qualquer ato contra a vida ou bem público. </w:t>
      </w:r>
    </w:p>
    <w:p w:rsidR="00FE40DC" w:rsidRPr="00D829BE" w:rsidRDefault="00FE40DC"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A esse respeito relaciona Lazzarini (1996) que o </w:t>
      </w:r>
      <w:r w:rsidRPr="00D829BE">
        <w:rPr>
          <w:rFonts w:ascii="Times New Roman" w:eastAsia="Arial" w:hAnsi="Times New Roman" w:cs="Times New Roman"/>
          <w:i/>
          <w:sz w:val="24"/>
          <w:szCs w:val="24"/>
        </w:rPr>
        <w:t>Habeas Corpus</w:t>
      </w:r>
      <w:r w:rsidRPr="00D829BE">
        <w:rPr>
          <w:rFonts w:ascii="Times New Roman" w:eastAsia="Arial" w:hAnsi="Times New Roman" w:cs="Times New Roman"/>
          <w:sz w:val="24"/>
          <w:szCs w:val="24"/>
        </w:rPr>
        <w:t xml:space="preserve"> possui como fonte de análise o direito do povo, entendido no Direito Romano como um pressuposto legal de defesa dos direitos das pessoas diante de suas reivindicações contra pessoas físicas ou contra o próprio governo. </w:t>
      </w:r>
    </w:p>
    <w:p w:rsidR="00B91644" w:rsidRPr="00D829BE" w:rsidRDefault="00FE40DC"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A compreensão da importância do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vai além do pressuposto de manter a ilegalidades que são cometidas no momento da prisão de um indivíduo pela ação policial, mas está inserido na questão de atribuição dos direitos humanos adquiridos mediante a perspectiva</w:t>
      </w:r>
      <w:r w:rsidR="00B91644" w:rsidRPr="00D829BE">
        <w:rPr>
          <w:rFonts w:ascii="Times New Roman" w:eastAsia="Arial" w:hAnsi="Times New Roman" w:cs="Times New Roman"/>
          <w:sz w:val="24"/>
          <w:szCs w:val="24"/>
        </w:rPr>
        <w:t xml:space="preserve">, também de evitar os constrangimentos que podem incorrer em caso de prisão sem a devida fundamentação legal. </w:t>
      </w:r>
      <w:r w:rsidRPr="00D829BE">
        <w:rPr>
          <w:rFonts w:ascii="Times New Roman" w:eastAsia="Arial" w:hAnsi="Times New Roman" w:cs="Times New Roman"/>
          <w:sz w:val="24"/>
          <w:szCs w:val="24"/>
        </w:rPr>
        <w:t xml:space="preserve"> </w:t>
      </w:r>
    </w:p>
    <w:p w:rsidR="00FE40DC" w:rsidRPr="00D829BE" w:rsidRDefault="00FE40DC"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eastAsia="Arial" w:hAnsi="Times New Roman" w:cs="Times New Roman"/>
          <w:sz w:val="24"/>
          <w:szCs w:val="24"/>
        </w:rPr>
        <w:t>Tourinho Filho (2014)</w:t>
      </w:r>
      <w:r w:rsidR="00B91644" w:rsidRPr="00D829BE">
        <w:rPr>
          <w:rFonts w:ascii="Times New Roman" w:eastAsia="Arial" w:hAnsi="Times New Roman" w:cs="Times New Roman"/>
          <w:sz w:val="24"/>
          <w:szCs w:val="24"/>
        </w:rPr>
        <w:t xml:space="preserve"> colabora ainda que o </w:t>
      </w:r>
      <w:r w:rsidR="00B91644" w:rsidRPr="00D829BE">
        <w:rPr>
          <w:rFonts w:ascii="Times New Roman" w:eastAsia="Arial" w:hAnsi="Times New Roman" w:cs="Times New Roman"/>
          <w:i/>
          <w:sz w:val="24"/>
          <w:szCs w:val="24"/>
        </w:rPr>
        <w:t xml:space="preserve">Habeas Corpus </w:t>
      </w:r>
      <w:r w:rsidR="00B91644" w:rsidRPr="00D829BE">
        <w:rPr>
          <w:rFonts w:ascii="Times New Roman" w:eastAsia="Arial" w:hAnsi="Times New Roman" w:cs="Times New Roman"/>
          <w:sz w:val="24"/>
          <w:szCs w:val="24"/>
        </w:rPr>
        <w:t xml:space="preserve">é um direito adquirido por meio da </w:t>
      </w:r>
      <w:r w:rsidRPr="00D829BE">
        <w:rPr>
          <w:rFonts w:ascii="Times New Roman" w:eastAsia="Arial" w:hAnsi="Times New Roman" w:cs="Times New Roman"/>
          <w:sz w:val="24"/>
          <w:szCs w:val="24"/>
        </w:rPr>
        <w:t>Declaração Universal dos Direitos do Homem e do Cidadão</w:t>
      </w:r>
      <w:r w:rsidR="00B91644" w:rsidRPr="00D829BE">
        <w:rPr>
          <w:rFonts w:ascii="Times New Roman" w:eastAsia="Arial" w:hAnsi="Times New Roman" w:cs="Times New Roman"/>
          <w:sz w:val="24"/>
          <w:szCs w:val="24"/>
        </w:rPr>
        <w:t xml:space="preserve">. A esse respeito relaciona ainda que esta medida vem para eliminar o constrangimento de um indivíduo em caso de determinação da prisão de maneira ilegal, comprometendo a sua liberdade. </w:t>
      </w:r>
    </w:p>
    <w:p w:rsidR="00F67916" w:rsidRPr="00D829BE" w:rsidRDefault="005223A6"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eastAsia="Arial" w:hAnsi="Times New Roman" w:cs="Times New Roman"/>
          <w:sz w:val="24"/>
          <w:szCs w:val="24"/>
        </w:rPr>
        <w:t xml:space="preserve">Diante do que assegura a da Declaração Universal dos Direitos do Homem e do Cidadão, convém relatar um dos princípios que norteiam a decisão do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 xml:space="preserve">que é a </w:t>
      </w:r>
      <w:r w:rsidRPr="00D829BE">
        <w:rPr>
          <w:rFonts w:ascii="Times New Roman" w:eastAsia="Arial" w:hAnsi="Times New Roman" w:cs="Times New Roman"/>
          <w:sz w:val="20"/>
          <w:szCs w:val="20"/>
        </w:rPr>
        <w:t>p</w:t>
      </w:r>
      <w:r w:rsidR="00FE40DC" w:rsidRPr="00D829BE">
        <w:rPr>
          <w:rFonts w:ascii="Times New Roman" w:hAnsi="Times New Roman" w:cs="Times New Roman"/>
          <w:sz w:val="24"/>
          <w:szCs w:val="24"/>
        </w:rPr>
        <w:t xml:space="preserve">resunção da inocência, </w:t>
      </w:r>
      <w:r w:rsidRPr="00D829BE">
        <w:rPr>
          <w:rFonts w:ascii="Times New Roman" w:hAnsi="Times New Roman" w:cs="Times New Roman"/>
          <w:sz w:val="24"/>
          <w:szCs w:val="24"/>
        </w:rPr>
        <w:t>entendida como</w:t>
      </w:r>
      <w:r w:rsidR="00FE40DC" w:rsidRPr="00D829BE">
        <w:rPr>
          <w:rFonts w:ascii="Times New Roman" w:hAnsi="Times New Roman" w:cs="Times New Roman"/>
          <w:sz w:val="24"/>
          <w:szCs w:val="24"/>
        </w:rPr>
        <w:t xml:space="preserve"> direito fundamental </w:t>
      </w:r>
      <w:r w:rsidRPr="00D829BE">
        <w:rPr>
          <w:rFonts w:ascii="Times New Roman" w:hAnsi="Times New Roman" w:cs="Times New Roman"/>
          <w:sz w:val="24"/>
          <w:szCs w:val="24"/>
        </w:rPr>
        <w:t xml:space="preserve">que da ao </w:t>
      </w:r>
      <w:r w:rsidR="00FE40DC" w:rsidRPr="00D829BE">
        <w:rPr>
          <w:rFonts w:ascii="Times New Roman" w:hAnsi="Times New Roman" w:cs="Times New Roman"/>
          <w:sz w:val="24"/>
          <w:szCs w:val="24"/>
        </w:rPr>
        <w:t xml:space="preserve">acusado o direito de defesa e meios legais </w:t>
      </w:r>
      <w:r w:rsidRPr="00D829BE">
        <w:rPr>
          <w:rFonts w:ascii="Times New Roman" w:hAnsi="Times New Roman" w:cs="Times New Roman"/>
          <w:sz w:val="24"/>
          <w:szCs w:val="24"/>
        </w:rPr>
        <w:t>para a execução da mesma, assim como assegura Fonseca (1999).</w:t>
      </w:r>
    </w:p>
    <w:p w:rsidR="00126EA4" w:rsidRPr="00D829BE" w:rsidRDefault="00F67916" w:rsidP="00D829BE">
      <w:pPr>
        <w:tabs>
          <w:tab w:val="left" w:pos="9071"/>
        </w:tabs>
        <w:spacing w:after="0" w:line="360" w:lineRule="auto"/>
        <w:ind w:right="-1" w:firstLine="703"/>
        <w:jc w:val="both"/>
        <w:rPr>
          <w:rFonts w:ascii="Times New Roman" w:eastAsia="Arial" w:hAnsi="Times New Roman" w:cs="Times New Roman"/>
          <w:sz w:val="24"/>
          <w:szCs w:val="24"/>
        </w:rPr>
      </w:pPr>
      <w:r w:rsidRPr="00D829BE">
        <w:rPr>
          <w:rFonts w:ascii="Times New Roman" w:hAnsi="Times New Roman" w:cs="Times New Roman"/>
          <w:sz w:val="24"/>
          <w:szCs w:val="24"/>
        </w:rPr>
        <w:t xml:space="preserve">Visando diminuir os problemas relacionados a prisão ilegal de indivíduos, o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salienta para a legalidade do trabalho a polícia militar, diante da premissa de realizar prisões, em detrimento preventivo, porém, é válido relacionar que estas prisões devem ser efetivadas na certificação da prática delitiva. É válido relacionar que na</w:t>
      </w:r>
      <w:r w:rsidR="00126EA4" w:rsidRPr="00D829BE">
        <w:rPr>
          <w:rFonts w:ascii="Times New Roman" w:eastAsia="Arial" w:hAnsi="Times New Roman" w:cs="Times New Roman"/>
          <w:sz w:val="24"/>
          <w:szCs w:val="24"/>
        </w:rPr>
        <w:t>s</w:t>
      </w:r>
      <w:r w:rsidRPr="00D829BE">
        <w:rPr>
          <w:rFonts w:ascii="Times New Roman" w:eastAsia="Arial" w:hAnsi="Times New Roman" w:cs="Times New Roman"/>
          <w:sz w:val="24"/>
          <w:szCs w:val="24"/>
        </w:rPr>
        <w:t xml:space="preserve"> Súmula</w:t>
      </w:r>
      <w:r w:rsidR="00126EA4" w:rsidRPr="00D829BE">
        <w:rPr>
          <w:rFonts w:ascii="Times New Roman" w:eastAsia="Arial" w:hAnsi="Times New Roman" w:cs="Times New Roman"/>
          <w:sz w:val="24"/>
          <w:szCs w:val="24"/>
        </w:rPr>
        <w:t xml:space="preserve">s 693 a 695, relaciona-se o não cabimento do </w:t>
      </w:r>
      <w:r w:rsidRPr="00D829BE">
        <w:rPr>
          <w:rFonts w:ascii="Times New Roman" w:eastAsia="Arial" w:hAnsi="Times New Roman" w:cs="Times New Roman"/>
          <w:sz w:val="24"/>
          <w:szCs w:val="24"/>
        </w:rPr>
        <w:t xml:space="preserve"> </w:t>
      </w:r>
      <w:r w:rsidR="00126EA4" w:rsidRPr="00D829BE">
        <w:rPr>
          <w:rFonts w:ascii="Times New Roman" w:eastAsia="Arial" w:hAnsi="Times New Roman" w:cs="Times New Roman"/>
          <w:i/>
          <w:sz w:val="24"/>
          <w:szCs w:val="24"/>
        </w:rPr>
        <w:t xml:space="preserve">Habeas Corpus, </w:t>
      </w:r>
      <w:r w:rsidR="00126EA4" w:rsidRPr="00D829BE">
        <w:rPr>
          <w:rFonts w:ascii="Times New Roman" w:eastAsia="Arial" w:hAnsi="Times New Roman" w:cs="Times New Roman"/>
          <w:sz w:val="24"/>
          <w:szCs w:val="24"/>
        </w:rPr>
        <w:t xml:space="preserve">enfatizando os casos de condenação a pena de multa, imposição de pena em casos de exclusão militar e em caso de extinção da pena privativa de liberdade (GOMIDES, 2015). </w:t>
      </w:r>
    </w:p>
    <w:p w:rsidR="00FE40DC" w:rsidRPr="00D829BE" w:rsidRDefault="00126EA4" w:rsidP="00D829BE">
      <w:pPr>
        <w:tabs>
          <w:tab w:val="left" w:pos="9071"/>
        </w:tabs>
        <w:spacing w:after="0" w:line="360" w:lineRule="auto"/>
        <w:ind w:right="-1" w:firstLine="703"/>
        <w:jc w:val="both"/>
        <w:rPr>
          <w:rFonts w:ascii="Times New Roman" w:hAnsi="Times New Roman" w:cs="Times New Roman"/>
        </w:rPr>
      </w:pPr>
      <w:r w:rsidRPr="00D829BE">
        <w:rPr>
          <w:rFonts w:ascii="Times New Roman" w:eastAsia="Arial" w:hAnsi="Times New Roman" w:cs="Times New Roman"/>
          <w:sz w:val="24"/>
          <w:szCs w:val="24"/>
        </w:rPr>
        <w:t xml:space="preserve">Em detrimento o </w:t>
      </w:r>
      <w:r w:rsidRPr="00D829BE">
        <w:rPr>
          <w:rFonts w:ascii="Times New Roman" w:eastAsia="Arial" w:hAnsi="Times New Roman" w:cs="Times New Roman"/>
          <w:i/>
          <w:sz w:val="24"/>
          <w:szCs w:val="24"/>
        </w:rPr>
        <w:t xml:space="preserve">Habeas Corpus, </w:t>
      </w:r>
      <w:r w:rsidRPr="00D829BE">
        <w:rPr>
          <w:rFonts w:ascii="Times New Roman" w:eastAsia="Arial" w:hAnsi="Times New Roman" w:cs="Times New Roman"/>
          <w:sz w:val="24"/>
          <w:szCs w:val="24"/>
        </w:rPr>
        <w:t xml:space="preserve">observa-se no art. 144 da Constituição Federal que a </w:t>
      </w:r>
      <w:r w:rsidR="00FE40DC" w:rsidRPr="00D829BE">
        <w:rPr>
          <w:rFonts w:ascii="Times New Roman" w:eastAsia="Arial" w:hAnsi="Times New Roman" w:cs="Times New Roman"/>
          <w:sz w:val="24"/>
          <w:szCs w:val="24"/>
        </w:rPr>
        <w:t xml:space="preserve">ação da polícia militar </w:t>
      </w:r>
      <w:r w:rsidRPr="00D829BE">
        <w:rPr>
          <w:rFonts w:ascii="Times New Roman" w:eastAsia="Arial" w:hAnsi="Times New Roman" w:cs="Times New Roman"/>
          <w:sz w:val="24"/>
          <w:szCs w:val="24"/>
        </w:rPr>
        <w:t>está centrada n</w:t>
      </w:r>
      <w:r w:rsidR="00FE40DC" w:rsidRPr="00D829BE">
        <w:rPr>
          <w:rFonts w:ascii="Times New Roman" w:eastAsia="Arial" w:hAnsi="Times New Roman" w:cs="Times New Roman"/>
          <w:sz w:val="24"/>
          <w:szCs w:val="24"/>
        </w:rPr>
        <w:t xml:space="preserve">a realização de um policiamento ostensivo e preventivo de maneira que seja preservada a </w:t>
      </w:r>
      <w:r w:rsidRPr="00D829BE">
        <w:rPr>
          <w:rFonts w:ascii="Times New Roman" w:eastAsia="Arial" w:hAnsi="Times New Roman" w:cs="Times New Roman"/>
          <w:sz w:val="24"/>
          <w:szCs w:val="24"/>
        </w:rPr>
        <w:t xml:space="preserve">ordem pública e a esse fato desperta-se para a realização de medidas que estejam relativas a medidas punitivas a qualquer indivíduo que atente contra bem </w:t>
      </w:r>
      <w:r w:rsidRPr="00D829BE">
        <w:rPr>
          <w:rFonts w:ascii="Times New Roman" w:eastAsia="Arial" w:hAnsi="Times New Roman" w:cs="Times New Roman"/>
          <w:sz w:val="24"/>
          <w:szCs w:val="24"/>
        </w:rPr>
        <w:lastRenderedPageBreak/>
        <w:t xml:space="preserve">público ou contra a vida. Porém, relaciona-se a questão da ação legal do trabalho policial, pautando-se por meio do </w:t>
      </w:r>
      <w:r w:rsidR="00FE40DC" w:rsidRPr="00D829BE">
        <w:rPr>
          <w:rFonts w:ascii="Times New Roman" w:hAnsi="Times New Roman" w:cs="Times New Roman"/>
          <w:sz w:val="24"/>
          <w:szCs w:val="24"/>
        </w:rPr>
        <w:t>uso de instrumentos jurídicos, cabe</w:t>
      </w:r>
      <w:r w:rsidRPr="00D829BE">
        <w:rPr>
          <w:rFonts w:ascii="Times New Roman" w:hAnsi="Times New Roman" w:cs="Times New Roman"/>
          <w:sz w:val="24"/>
          <w:szCs w:val="24"/>
        </w:rPr>
        <w:t>ndo</w:t>
      </w:r>
      <w:r w:rsidR="00FE40DC" w:rsidRPr="00D829BE">
        <w:rPr>
          <w:rFonts w:ascii="Times New Roman" w:hAnsi="Times New Roman" w:cs="Times New Roman"/>
          <w:sz w:val="24"/>
          <w:szCs w:val="24"/>
        </w:rPr>
        <w:t xml:space="preserve"> salientar ainda que mesmo na execução dessas atribuições, </w:t>
      </w:r>
      <w:r w:rsidRPr="00D829BE">
        <w:rPr>
          <w:rFonts w:ascii="Times New Roman" w:hAnsi="Times New Roman" w:cs="Times New Roman"/>
          <w:sz w:val="24"/>
          <w:szCs w:val="24"/>
        </w:rPr>
        <w:t>o</w:t>
      </w:r>
      <w:r w:rsidR="00FE40DC" w:rsidRPr="00D829BE">
        <w:rPr>
          <w:rFonts w:ascii="Times New Roman" w:hAnsi="Times New Roman" w:cs="Times New Roman"/>
          <w:sz w:val="24"/>
          <w:szCs w:val="24"/>
        </w:rPr>
        <w:t xml:space="preserve"> indivíduo que tenha prisão </w:t>
      </w:r>
      <w:r w:rsidRPr="00D829BE">
        <w:rPr>
          <w:rFonts w:ascii="Times New Roman" w:hAnsi="Times New Roman" w:cs="Times New Roman"/>
          <w:sz w:val="24"/>
          <w:szCs w:val="24"/>
        </w:rPr>
        <w:t>decretada, tem o direito de responder em liberdade, até que seja comprovado o ato delitivo (FERRARI, 2012)</w:t>
      </w:r>
    </w:p>
    <w:p w:rsidR="00486089" w:rsidRPr="00D829BE" w:rsidRDefault="00486089" w:rsidP="005D58D9">
      <w:pPr>
        <w:tabs>
          <w:tab w:val="left" w:pos="9071"/>
        </w:tabs>
        <w:spacing w:after="0" w:line="360" w:lineRule="auto"/>
        <w:ind w:right="-1" w:firstLine="1134"/>
        <w:jc w:val="both"/>
        <w:rPr>
          <w:rFonts w:ascii="Times New Roman" w:eastAsia="Arial" w:hAnsi="Times New Roman" w:cs="Times New Roman"/>
          <w:sz w:val="24"/>
          <w:szCs w:val="24"/>
        </w:rPr>
      </w:pPr>
    </w:p>
    <w:p w:rsidR="00486089" w:rsidRPr="00D829BE" w:rsidRDefault="00486089" w:rsidP="005D58D9">
      <w:pPr>
        <w:tabs>
          <w:tab w:val="left" w:pos="9071"/>
        </w:tabs>
        <w:spacing w:after="0" w:line="360" w:lineRule="auto"/>
        <w:ind w:right="-1" w:firstLine="1134"/>
        <w:jc w:val="both"/>
        <w:rPr>
          <w:rFonts w:ascii="Times New Roman" w:eastAsia="Arial" w:hAnsi="Times New Roman" w:cs="Times New Roman"/>
          <w:sz w:val="24"/>
          <w:szCs w:val="24"/>
        </w:rPr>
      </w:pPr>
    </w:p>
    <w:p w:rsidR="00F02D67" w:rsidRPr="00D829BE" w:rsidRDefault="00282646" w:rsidP="005D58D9">
      <w:pPr>
        <w:tabs>
          <w:tab w:val="left" w:pos="9071"/>
        </w:tabs>
        <w:spacing w:after="0" w:line="360" w:lineRule="auto"/>
        <w:ind w:right="-1"/>
        <w:jc w:val="both"/>
        <w:rPr>
          <w:rFonts w:ascii="Times New Roman" w:eastAsia="Arial" w:hAnsi="Times New Roman" w:cs="Times New Roman"/>
          <w:b/>
          <w:sz w:val="24"/>
          <w:szCs w:val="24"/>
        </w:rPr>
      </w:pPr>
      <w:r w:rsidRPr="00D829BE">
        <w:rPr>
          <w:rFonts w:ascii="Times New Roman" w:eastAsia="Arial" w:hAnsi="Times New Roman" w:cs="Times New Roman"/>
          <w:b/>
          <w:sz w:val="24"/>
          <w:szCs w:val="24"/>
        </w:rPr>
        <w:t>4 CONSIDERAÇOES FINAIS</w:t>
      </w:r>
    </w:p>
    <w:p w:rsidR="006F2668" w:rsidRPr="00D829BE" w:rsidRDefault="006F2668" w:rsidP="005D58D9">
      <w:pPr>
        <w:tabs>
          <w:tab w:val="left" w:pos="9071"/>
        </w:tabs>
        <w:spacing w:after="0" w:line="360" w:lineRule="auto"/>
        <w:ind w:right="-1"/>
        <w:jc w:val="both"/>
        <w:rPr>
          <w:rFonts w:ascii="Times New Roman" w:eastAsia="Arial" w:hAnsi="Times New Roman" w:cs="Times New Roman"/>
          <w:b/>
          <w:sz w:val="24"/>
          <w:szCs w:val="24"/>
        </w:rPr>
      </w:pPr>
    </w:p>
    <w:p w:rsidR="00F02D67" w:rsidRPr="00D829BE" w:rsidRDefault="00AE66FE" w:rsidP="00D829BE">
      <w:pPr>
        <w:tabs>
          <w:tab w:val="left" w:pos="9071"/>
        </w:tabs>
        <w:spacing w:after="0" w:line="360" w:lineRule="auto"/>
        <w:ind w:right="-1" w:firstLine="703"/>
        <w:jc w:val="both"/>
        <w:rPr>
          <w:rFonts w:ascii="Times New Roman" w:hAnsi="Times New Roman" w:cs="Times New Roman"/>
          <w:sz w:val="24"/>
          <w:szCs w:val="24"/>
        </w:rPr>
      </w:pPr>
      <w:r w:rsidRPr="00D829BE">
        <w:rPr>
          <w:rFonts w:ascii="Times New Roman" w:hAnsi="Times New Roman" w:cs="Times New Roman"/>
          <w:sz w:val="24"/>
          <w:szCs w:val="24"/>
        </w:rPr>
        <w:t xml:space="preserve">Diante do que apresenta o estudo acerca da evolução das medidas protetivas, </w:t>
      </w:r>
      <w:r w:rsidR="00F02D67" w:rsidRPr="00D829BE">
        <w:rPr>
          <w:rFonts w:ascii="Times New Roman" w:hAnsi="Times New Roman" w:cs="Times New Roman"/>
          <w:sz w:val="24"/>
          <w:szCs w:val="24"/>
        </w:rPr>
        <w:t xml:space="preserve">surgiram as teorias contratualistas, cujos precursores, como John Locke acreditava que o homem vive em sociedade buscando a preservação dos seus direitos de vida, liberdade e propriedade. </w:t>
      </w:r>
    </w:p>
    <w:p w:rsidR="00F02D67" w:rsidRPr="00D829BE" w:rsidRDefault="00AE66FE"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eastAsia="Times New Roman" w:hAnsi="Times New Roman" w:cs="Times New Roman"/>
          <w:sz w:val="24"/>
          <w:szCs w:val="24"/>
        </w:rPr>
        <w:t>Diante do estudo realizado, vale ressaltar que n</w:t>
      </w:r>
      <w:r w:rsidR="00F02D67" w:rsidRPr="00D829BE">
        <w:rPr>
          <w:rFonts w:ascii="Times New Roman" w:eastAsia="Times New Roman" w:hAnsi="Times New Roman" w:cs="Times New Roman"/>
          <w:sz w:val="24"/>
          <w:szCs w:val="24"/>
        </w:rPr>
        <w:t xml:space="preserve">a sociedade atual, não é raro observar a ação policial, que na prestação do serviço quanto a manter a ordem pública e os cuidados com os bens públicos, ultrapassam os limites da medida punitiva, agindo de maneira ilegal quanto </w:t>
      </w:r>
      <w:r w:rsidR="00B24B89" w:rsidRPr="00D829BE">
        <w:rPr>
          <w:rFonts w:ascii="Times New Roman" w:eastAsia="Times New Roman" w:hAnsi="Times New Roman" w:cs="Times New Roman"/>
          <w:sz w:val="24"/>
          <w:szCs w:val="24"/>
        </w:rPr>
        <w:t>à</w:t>
      </w:r>
      <w:r w:rsidR="00F02D67" w:rsidRPr="00D829BE">
        <w:rPr>
          <w:rFonts w:ascii="Times New Roman" w:eastAsia="Times New Roman" w:hAnsi="Times New Roman" w:cs="Times New Roman"/>
          <w:sz w:val="24"/>
          <w:szCs w:val="24"/>
        </w:rPr>
        <w:t xml:space="preserve"> prática da prisão, que ocorre por meio violento, e não obstante coercitivo. </w:t>
      </w:r>
    </w:p>
    <w:p w:rsidR="00B24B89" w:rsidRPr="00D829BE" w:rsidRDefault="00B24B89" w:rsidP="00D829BE">
      <w:pPr>
        <w:spacing w:after="0" w:line="360" w:lineRule="auto"/>
        <w:ind w:firstLine="703"/>
        <w:jc w:val="both"/>
        <w:rPr>
          <w:rFonts w:ascii="Times New Roman" w:eastAsia="Times New Roman" w:hAnsi="Times New Roman" w:cs="Times New Roman"/>
          <w:sz w:val="24"/>
          <w:szCs w:val="24"/>
        </w:rPr>
      </w:pPr>
      <w:r w:rsidRPr="00D829BE">
        <w:rPr>
          <w:rFonts w:ascii="Times New Roman" w:eastAsia="Times New Roman" w:hAnsi="Times New Roman" w:cs="Times New Roman"/>
          <w:sz w:val="24"/>
          <w:szCs w:val="24"/>
        </w:rPr>
        <w:t xml:space="preserve">O estudo embasa-se de teorias que levam a conceituação do trabalho da polícia militar frente ao cumprimento de suas obrigações, porém, elenca a necessidade de que </w:t>
      </w:r>
      <w:r w:rsidR="00052828" w:rsidRPr="00D829BE">
        <w:rPr>
          <w:rFonts w:ascii="Times New Roman" w:eastAsia="Times New Roman" w:hAnsi="Times New Roman" w:cs="Times New Roman"/>
          <w:sz w:val="24"/>
          <w:szCs w:val="24"/>
        </w:rPr>
        <w:t xml:space="preserve">essas ações sejam pautadas na premissa legal. Ou seja, não utilizar o poder que lhe compete para a realização da punibilidade do ato de um indivíduo sem que haja provas cabíveis que assegurem a ação. </w:t>
      </w:r>
    </w:p>
    <w:p w:rsidR="00052828" w:rsidRPr="00D829BE" w:rsidRDefault="00052828"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eastAsia="Times New Roman" w:hAnsi="Times New Roman" w:cs="Times New Roman"/>
          <w:sz w:val="24"/>
          <w:szCs w:val="24"/>
        </w:rPr>
        <w:t>Ainda em resposta ao problema de pesquisa sobre as formas que</w:t>
      </w:r>
      <w:r w:rsidRPr="00D829BE">
        <w:rPr>
          <w:rFonts w:ascii="Times New Roman" w:hAnsi="Times New Roman" w:cs="Times New Roman"/>
          <w:sz w:val="24"/>
          <w:szCs w:val="24"/>
          <w:shd w:val="clear" w:color="auto" w:fill="FFFFFF"/>
        </w:rPr>
        <w:t xml:space="preserve"> 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pode ser utilizado para combater as ilegalidades na prisão de um cidadão no trabalho da polícia militar, o estudo elenca que, diante da execução da </w:t>
      </w:r>
      <w:r w:rsidR="00CC6D28" w:rsidRPr="00D829BE">
        <w:rPr>
          <w:rFonts w:ascii="Times New Roman" w:hAnsi="Times New Roman" w:cs="Times New Roman"/>
          <w:sz w:val="24"/>
          <w:szCs w:val="24"/>
          <w:shd w:val="clear" w:color="auto" w:fill="FFFFFF"/>
        </w:rPr>
        <w:t xml:space="preserve">ação da prisão de um indivíduo por meio da ação policial, compete aos órgãos fiscalizadores, agirem em defesa desses indivíduos, velando pelo cumprimento jurídico. </w:t>
      </w:r>
    </w:p>
    <w:p w:rsidR="00CC6D28" w:rsidRPr="00D829BE" w:rsidRDefault="00CC6D28" w:rsidP="00D829BE">
      <w:pPr>
        <w:spacing w:after="0" w:line="360" w:lineRule="auto"/>
        <w:ind w:firstLine="703"/>
        <w:jc w:val="both"/>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 xml:space="preserve">O estudo faz uma referencia importante sobre o trabalho da polícia militar frente a execução da prisão, porém, ressalta a necessidade da efetivação dessa prática de maneira legal, compreendo que o indivíduo possui, dentro do ambiento jurídico, respaldos que lhe competem o direito de defesa, como a exemplo 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w:t>
      </w:r>
    </w:p>
    <w:p w:rsidR="00CC6D28" w:rsidRPr="00D829BE" w:rsidRDefault="00CC6D28" w:rsidP="00D829BE">
      <w:pPr>
        <w:spacing w:after="0" w:line="360" w:lineRule="auto"/>
        <w:ind w:firstLine="703"/>
        <w:jc w:val="both"/>
        <w:rPr>
          <w:rFonts w:ascii="Times New Roman" w:eastAsia="Arial" w:hAnsi="Times New Roman" w:cs="Times New Roman"/>
          <w:b/>
          <w:sz w:val="24"/>
          <w:szCs w:val="24"/>
        </w:rPr>
      </w:pPr>
      <w:r w:rsidRPr="00D829BE">
        <w:rPr>
          <w:rFonts w:ascii="Times New Roman" w:hAnsi="Times New Roman" w:cs="Times New Roman"/>
          <w:sz w:val="24"/>
          <w:szCs w:val="24"/>
          <w:shd w:val="clear" w:color="auto" w:fill="FFFFFF"/>
        </w:rPr>
        <w:t xml:space="preserve">O estudo tem como indicação o seguimento de novos estudos, observando a exigibilidade de novos contextos os quais o </w:t>
      </w:r>
      <w:r w:rsidRPr="00D829BE">
        <w:rPr>
          <w:rFonts w:ascii="Times New Roman" w:hAnsi="Times New Roman" w:cs="Times New Roman"/>
          <w:i/>
          <w:sz w:val="24"/>
          <w:szCs w:val="24"/>
          <w:shd w:val="clear" w:color="auto" w:fill="FFFFFF"/>
        </w:rPr>
        <w:t>Habeas Corpus</w:t>
      </w:r>
      <w:r w:rsidRPr="00D829BE">
        <w:rPr>
          <w:rFonts w:ascii="Times New Roman" w:hAnsi="Times New Roman" w:cs="Times New Roman"/>
          <w:sz w:val="24"/>
          <w:szCs w:val="24"/>
          <w:shd w:val="clear" w:color="auto" w:fill="FFFFFF"/>
        </w:rPr>
        <w:t xml:space="preserve"> pode ser utilizado enquanto respaldo jurídico em defesa dos direitos do preso. </w:t>
      </w:r>
      <w:r w:rsidR="00E6580E" w:rsidRPr="00D829BE">
        <w:rPr>
          <w:rFonts w:ascii="Times New Roman" w:hAnsi="Times New Roman" w:cs="Times New Roman"/>
          <w:sz w:val="24"/>
          <w:szCs w:val="24"/>
          <w:shd w:val="clear" w:color="auto" w:fill="FFFFFF"/>
        </w:rPr>
        <w:t>Observam-se</w:t>
      </w:r>
      <w:r w:rsidRPr="00D829BE">
        <w:rPr>
          <w:rFonts w:ascii="Times New Roman" w:hAnsi="Times New Roman" w:cs="Times New Roman"/>
          <w:sz w:val="24"/>
          <w:szCs w:val="24"/>
          <w:shd w:val="clear" w:color="auto" w:fill="FFFFFF"/>
        </w:rPr>
        <w:t xml:space="preserve"> também </w:t>
      </w:r>
      <w:r w:rsidR="00E6580E" w:rsidRPr="00D829BE">
        <w:rPr>
          <w:rFonts w:ascii="Times New Roman" w:hAnsi="Times New Roman" w:cs="Times New Roman"/>
          <w:sz w:val="24"/>
          <w:szCs w:val="24"/>
          <w:shd w:val="clear" w:color="auto" w:fill="FFFFFF"/>
        </w:rPr>
        <w:t xml:space="preserve">a necessidade de </w:t>
      </w:r>
      <w:r w:rsidRPr="00D829BE">
        <w:rPr>
          <w:rFonts w:ascii="Times New Roman" w:hAnsi="Times New Roman" w:cs="Times New Roman"/>
          <w:sz w:val="24"/>
          <w:szCs w:val="24"/>
          <w:shd w:val="clear" w:color="auto" w:fill="FFFFFF"/>
        </w:rPr>
        <w:t>novos estudos</w:t>
      </w:r>
      <w:r w:rsidR="00E6580E" w:rsidRPr="00D829BE">
        <w:rPr>
          <w:rFonts w:ascii="Times New Roman" w:hAnsi="Times New Roman" w:cs="Times New Roman"/>
          <w:sz w:val="24"/>
          <w:szCs w:val="24"/>
          <w:shd w:val="clear" w:color="auto" w:fill="FFFFFF"/>
        </w:rPr>
        <w:t>,</w:t>
      </w:r>
      <w:r w:rsidRPr="00D829BE">
        <w:rPr>
          <w:rFonts w:ascii="Times New Roman" w:hAnsi="Times New Roman" w:cs="Times New Roman"/>
          <w:sz w:val="24"/>
          <w:szCs w:val="24"/>
          <w:shd w:val="clear" w:color="auto" w:fill="FFFFFF"/>
        </w:rPr>
        <w:t xml:space="preserve"> que possibilitem acrescer ao trabalho da polícia militar novas orientações e seguridade </w:t>
      </w:r>
      <w:r w:rsidR="00E6580E" w:rsidRPr="00D829BE">
        <w:rPr>
          <w:rFonts w:ascii="Times New Roman" w:hAnsi="Times New Roman" w:cs="Times New Roman"/>
          <w:sz w:val="24"/>
          <w:szCs w:val="24"/>
          <w:shd w:val="clear" w:color="auto" w:fill="FFFFFF"/>
        </w:rPr>
        <w:t xml:space="preserve">no efetivo de suas funções para com a sociedade e os direitos dos cidadãos. </w:t>
      </w:r>
    </w:p>
    <w:p w:rsidR="00FF405D" w:rsidRPr="00D829BE" w:rsidRDefault="00FF405D" w:rsidP="00486089">
      <w:pPr>
        <w:spacing w:after="0" w:line="360" w:lineRule="auto"/>
        <w:rPr>
          <w:rFonts w:ascii="Times New Roman" w:eastAsia="Arial" w:hAnsi="Times New Roman" w:cs="Times New Roman"/>
          <w:b/>
          <w:sz w:val="24"/>
          <w:szCs w:val="24"/>
        </w:rPr>
      </w:pPr>
    </w:p>
    <w:p w:rsidR="00486089" w:rsidRPr="00D829BE" w:rsidRDefault="00486089" w:rsidP="00486089">
      <w:pPr>
        <w:spacing w:after="0" w:line="360" w:lineRule="auto"/>
        <w:rPr>
          <w:rFonts w:ascii="Times New Roman" w:eastAsia="Arial" w:hAnsi="Times New Roman" w:cs="Times New Roman"/>
          <w:b/>
          <w:sz w:val="24"/>
          <w:szCs w:val="24"/>
        </w:rPr>
      </w:pPr>
    </w:p>
    <w:p w:rsidR="002170B6" w:rsidRPr="00D829BE" w:rsidRDefault="00F13D75" w:rsidP="00486089">
      <w:pPr>
        <w:spacing w:after="0" w:line="360" w:lineRule="auto"/>
        <w:rPr>
          <w:rFonts w:ascii="Times New Roman" w:eastAsia="Arial" w:hAnsi="Times New Roman" w:cs="Times New Roman"/>
          <w:b/>
          <w:sz w:val="24"/>
          <w:szCs w:val="24"/>
        </w:rPr>
      </w:pPr>
      <w:r w:rsidRPr="00D829BE">
        <w:rPr>
          <w:rFonts w:ascii="Times New Roman" w:eastAsia="Arial" w:hAnsi="Times New Roman" w:cs="Times New Roman"/>
          <w:b/>
          <w:sz w:val="24"/>
          <w:szCs w:val="24"/>
        </w:rPr>
        <w:t>REFERÊNCIAS</w:t>
      </w:r>
    </w:p>
    <w:p w:rsidR="006F2668" w:rsidRPr="00D829BE" w:rsidRDefault="006F2668" w:rsidP="00FF405D">
      <w:pPr>
        <w:spacing w:after="0" w:line="240" w:lineRule="auto"/>
        <w:rPr>
          <w:rFonts w:ascii="Times New Roman" w:eastAsia="Arial" w:hAnsi="Times New Roman" w:cs="Times New Roman"/>
          <w:b/>
          <w:sz w:val="24"/>
          <w:szCs w:val="24"/>
        </w:rPr>
      </w:pPr>
    </w:p>
    <w:p w:rsidR="005D58D9" w:rsidRPr="00D829BE" w:rsidRDefault="005D58D9" w:rsidP="00D829BE">
      <w:pPr>
        <w:pStyle w:val="NormalWeb"/>
        <w:spacing w:before="0" w:beforeAutospacing="0" w:after="0" w:afterAutospacing="0"/>
        <w:ind w:firstLine="703"/>
        <w:rPr>
          <w:shd w:val="clear" w:color="auto" w:fill="FFFFFF"/>
        </w:rPr>
      </w:pPr>
      <w:r w:rsidRPr="00D829BE">
        <w:rPr>
          <w:shd w:val="clear" w:color="auto" w:fill="FFFFFF"/>
          <w:lang w:val="pt-BR"/>
        </w:rPr>
        <w:t>AVENA, Noberto Cláudio Pâncaro. </w:t>
      </w:r>
      <w:r w:rsidRPr="00D829BE">
        <w:rPr>
          <w:rStyle w:val="nfase"/>
          <w:b/>
          <w:i w:val="0"/>
          <w:shd w:val="clear" w:color="auto" w:fill="FFFFFF"/>
          <w:lang w:val="pt-BR"/>
        </w:rPr>
        <w:t>Processo Penal</w:t>
      </w:r>
      <w:r w:rsidRPr="00D829BE">
        <w:rPr>
          <w:b/>
          <w:shd w:val="clear" w:color="auto" w:fill="FFFFFF"/>
          <w:lang w:val="pt-BR"/>
        </w:rPr>
        <w:t xml:space="preserve">. </w:t>
      </w:r>
      <w:r w:rsidRPr="00D829BE">
        <w:rPr>
          <w:shd w:val="clear" w:color="auto" w:fill="FFFFFF"/>
        </w:rPr>
        <w:t>Concursos Públicos. São Paulo: Editora Método. 2006.</w:t>
      </w:r>
    </w:p>
    <w:p w:rsidR="00FF405D" w:rsidRPr="00D829BE" w:rsidRDefault="00FF405D" w:rsidP="00D829BE">
      <w:pPr>
        <w:pStyle w:val="NormalWeb"/>
        <w:shd w:val="clear" w:color="auto" w:fill="FFFFFF"/>
        <w:spacing w:before="0" w:beforeAutospacing="0" w:after="0" w:afterAutospacing="0"/>
        <w:ind w:firstLine="703"/>
        <w:rPr>
          <w:shd w:val="clear" w:color="auto" w:fill="FFFFFF"/>
          <w:lang w:val="pt-BR"/>
        </w:rPr>
      </w:pPr>
    </w:p>
    <w:p w:rsidR="00FF405D" w:rsidRPr="00D829BE" w:rsidRDefault="00FF405D" w:rsidP="00D829BE">
      <w:pPr>
        <w:pStyle w:val="NormalWeb"/>
        <w:shd w:val="clear" w:color="auto" w:fill="FFFFFF"/>
        <w:spacing w:before="0" w:beforeAutospacing="0" w:after="0" w:afterAutospacing="0"/>
        <w:ind w:firstLine="703"/>
        <w:rPr>
          <w:shd w:val="clear" w:color="auto" w:fill="FFFFFF"/>
          <w:lang w:val="pt-BR"/>
        </w:rPr>
      </w:pPr>
    </w:p>
    <w:p w:rsidR="005D58D9" w:rsidRPr="00D829BE" w:rsidRDefault="005D58D9" w:rsidP="00D829BE">
      <w:pPr>
        <w:pStyle w:val="NormalWeb"/>
        <w:shd w:val="clear" w:color="auto" w:fill="FFFFFF"/>
        <w:spacing w:before="0" w:beforeAutospacing="0" w:after="0" w:afterAutospacing="0"/>
        <w:ind w:firstLine="703"/>
        <w:rPr>
          <w:shd w:val="clear" w:color="auto" w:fill="FFFFFF"/>
          <w:lang w:val="pt-BR"/>
        </w:rPr>
      </w:pPr>
      <w:r w:rsidRPr="00D829BE">
        <w:rPr>
          <w:shd w:val="clear" w:color="auto" w:fill="FFFFFF"/>
          <w:lang w:val="pt-BR"/>
        </w:rPr>
        <w:t>BATISTI, Leonir.</w:t>
      </w:r>
      <w:r w:rsidRPr="00D829BE">
        <w:rPr>
          <w:rStyle w:val="apple-converted-space"/>
          <w:shd w:val="clear" w:color="auto" w:fill="FFFFFF"/>
          <w:lang w:val="pt-BR"/>
        </w:rPr>
        <w:t> </w:t>
      </w:r>
      <w:r w:rsidRPr="00D829BE">
        <w:rPr>
          <w:rStyle w:val="Forte"/>
          <w:shd w:val="clear" w:color="auto" w:fill="FFFFFF"/>
          <w:lang w:val="pt-BR"/>
        </w:rPr>
        <w:t xml:space="preserve">Presunção de Inocência. </w:t>
      </w:r>
      <w:r w:rsidRPr="00D829BE">
        <w:rPr>
          <w:rStyle w:val="Forte"/>
          <w:b w:val="0"/>
          <w:shd w:val="clear" w:color="auto" w:fill="FFFFFF"/>
          <w:lang w:val="pt-BR"/>
        </w:rPr>
        <w:t>Apreciação dogmática e nos instrumentos internacionais e constituições do Brasil e Portugal</w:t>
      </w:r>
      <w:r w:rsidRPr="00D829BE">
        <w:rPr>
          <w:b/>
          <w:shd w:val="clear" w:color="auto" w:fill="FFFFFF"/>
          <w:lang w:val="pt-BR"/>
        </w:rPr>
        <w:t>.</w:t>
      </w:r>
      <w:r w:rsidRPr="00D829BE">
        <w:rPr>
          <w:shd w:val="clear" w:color="auto" w:fill="FFFFFF"/>
          <w:lang w:val="pt-BR"/>
        </w:rPr>
        <w:t xml:space="preserve"> Curitiba: Juruá, 2009.</w:t>
      </w:r>
    </w:p>
    <w:p w:rsidR="00FF405D" w:rsidRPr="00D829BE" w:rsidRDefault="00FF405D" w:rsidP="00D829BE">
      <w:pPr>
        <w:pStyle w:val="NormalWeb"/>
        <w:spacing w:before="0" w:beforeAutospacing="0" w:after="0" w:afterAutospacing="0"/>
        <w:ind w:firstLine="703"/>
      </w:pPr>
    </w:p>
    <w:p w:rsidR="00FF405D" w:rsidRPr="00D829BE" w:rsidRDefault="00FF405D" w:rsidP="00D829BE">
      <w:pPr>
        <w:pStyle w:val="NormalWeb"/>
        <w:spacing w:before="0" w:beforeAutospacing="0" w:after="0" w:afterAutospacing="0"/>
        <w:ind w:firstLine="703"/>
      </w:pPr>
    </w:p>
    <w:p w:rsidR="005D58D9" w:rsidRPr="00D829BE" w:rsidRDefault="005D58D9" w:rsidP="00D829BE">
      <w:pPr>
        <w:pStyle w:val="NormalWeb"/>
        <w:spacing w:before="0" w:beforeAutospacing="0" w:after="0" w:afterAutospacing="0"/>
        <w:ind w:firstLine="703"/>
      </w:pPr>
      <w:r w:rsidRPr="00D829BE">
        <w:t xml:space="preserve">BRASIL. Constituição. </w:t>
      </w:r>
      <w:r w:rsidRPr="00D829BE">
        <w:rPr>
          <w:b/>
          <w:bCs/>
        </w:rPr>
        <w:t>Constituição da República Federativa do Brasil</w:t>
      </w:r>
      <w:r w:rsidRPr="00D829BE">
        <w:t>: promulgada em 5 de outubro de 1988. Brasília: Senado Federal, 1988.</w:t>
      </w:r>
    </w:p>
    <w:p w:rsidR="00FF405D" w:rsidRPr="00D829BE" w:rsidRDefault="00FF405D" w:rsidP="00D829BE">
      <w:pPr>
        <w:pStyle w:val="NormalWeb"/>
        <w:spacing w:before="0" w:beforeAutospacing="0" w:after="0" w:afterAutospacing="0"/>
        <w:ind w:firstLine="703"/>
        <w:rPr>
          <w:lang w:val="pt-BR"/>
        </w:rPr>
      </w:pPr>
    </w:p>
    <w:p w:rsidR="00FF405D" w:rsidRPr="00D829BE" w:rsidRDefault="00FF405D" w:rsidP="00D829BE">
      <w:pPr>
        <w:pStyle w:val="NormalWeb"/>
        <w:spacing w:before="0" w:beforeAutospacing="0" w:after="0" w:afterAutospacing="0"/>
        <w:ind w:firstLine="703"/>
        <w:rPr>
          <w:lang w:val="pt-BR"/>
        </w:rPr>
      </w:pPr>
    </w:p>
    <w:p w:rsidR="005D58D9" w:rsidRPr="00D829BE" w:rsidRDefault="005D58D9" w:rsidP="00D829BE">
      <w:pPr>
        <w:pStyle w:val="NormalWeb"/>
        <w:spacing w:before="0" w:beforeAutospacing="0" w:after="0" w:afterAutospacing="0"/>
        <w:ind w:firstLine="703"/>
        <w:rPr>
          <w:lang w:val="pt-BR"/>
        </w:rPr>
      </w:pPr>
      <w:r w:rsidRPr="00D829BE">
        <w:rPr>
          <w:lang w:val="pt-BR"/>
        </w:rPr>
        <w:t xml:space="preserve">BRASIL. Constituição. </w:t>
      </w:r>
      <w:r w:rsidRPr="00D829BE">
        <w:rPr>
          <w:b/>
          <w:bCs/>
          <w:lang w:val="pt-BR"/>
        </w:rPr>
        <w:t>Constituição da República Federativa do Brasil</w:t>
      </w:r>
      <w:r w:rsidRPr="00D829BE">
        <w:rPr>
          <w:lang w:val="pt-BR"/>
        </w:rPr>
        <w:t>: promulgada em 5 de outubro de 1988. Brasília: Senado Federal, 1988.</w:t>
      </w:r>
    </w:p>
    <w:p w:rsidR="00FF405D" w:rsidRPr="00D829BE" w:rsidRDefault="00FF405D" w:rsidP="00D829BE">
      <w:pPr>
        <w:spacing w:after="0" w:line="240" w:lineRule="auto"/>
        <w:ind w:firstLine="703"/>
        <w:rPr>
          <w:rFonts w:ascii="Times New Roman" w:eastAsia="Arial" w:hAnsi="Times New Roman" w:cs="Times New Roman"/>
          <w:sz w:val="24"/>
          <w:szCs w:val="24"/>
        </w:rPr>
      </w:pPr>
    </w:p>
    <w:p w:rsidR="00FF405D" w:rsidRPr="00D829BE" w:rsidRDefault="00FF405D" w:rsidP="00D829BE">
      <w:pPr>
        <w:spacing w:after="0" w:line="240" w:lineRule="auto"/>
        <w:ind w:firstLine="703"/>
        <w:rPr>
          <w:rFonts w:ascii="Times New Roman" w:eastAsia="Arial" w:hAnsi="Times New Roman" w:cs="Times New Roman"/>
          <w:sz w:val="24"/>
          <w:szCs w:val="24"/>
        </w:rPr>
      </w:pPr>
    </w:p>
    <w:p w:rsidR="00FF405D" w:rsidRPr="00D829BE" w:rsidRDefault="005D58D9" w:rsidP="00D829BE">
      <w:pPr>
        <w:spacing w:after="0" w:line="240" w:lineRule="auto"/>
        <w:ind w:firstLine="703"/>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CAPEZ, Fernando. </w:t>
      </w:r>
      <w:r w:rsidRPr="00D829BE">
        <w:rPr>
          <w:rFonts w:ascii="Times New Roman" w:eastAsia="Arial" w:hAnsi="Times New Roman" w:cs="Times New Roman"/>
          <w:b/>
          <w:sz w:val="24"/>
          <w:szCs w:val="24"/>
        </w:rPr>
        <w:t>Curso de Processo Penal</w:t>
      </w:r>
      <w:r w:rsidRPr="00D829BE">
        <w:rPr>
          <w:rFonts w:ascii="Times New Roman" w:eastAsia="Arial" w:hAnsi="Times New Roman" w:cs="Times New Roman"/>
          <w:sz w:val="24"/>
          <w:szCs w:val="24"/>
        </w:rPr>
        <w:t xml:space="preserve">. 22. Ed. São Paulo: Saraiva, 2015 </w:t>
      </w:r>
    </w:p>
    <w:p w:rsidR="00FF405D" w:rsidRPr="00D829BE" w:rsidRDefault="00FF405D" w:rsidP="00D829BE">
      <w:pPr>
        <w:spacing w:after="0" w:line="240" w:lineRule="auto"/>
        <w:ind w:firstLine="703"/>
        <w:rPr>
          <w:rFonts w:ascii="Times New Roman" w:eastAsia="Arial" w:hAnsi="Times New Roman" w:cs="Times New Roman"/>
          <w:sz w:val="24"/>
          <w:szCs w:val="24"/>
        </w:rPr>
      </w:pPr>
    </w:p>
    <w:p w:rsidR="00FF405D" w:rsidRPr="00D829BE" w:rsidRDefault="00FF405D" w:rsidP="00D829BE">
      <w:pPr>
        <w:spacing w:after="0" w:line="240" w:lineRule="auto"/>
        <w:ind w:firstLine="703"/>
        <w:rPr>
          <w:rFonts w:ascii="Times New Roman" w:eastAsia="Arial" w:hAnsi="Times New Roman" w:cs="Times New Roman"/>
          <w:sz w:val="24"/>
          <w:szCs w:val="24"/>
        </w:rPr>
      </w:pPr>
    </w:p>
    <w:p w:rsidR="005D58D9" w:rsidRPr="00D829BE" w:rsidRDefault="005D58D9" w:rsidP="00D829BE">
      <w:pPr>
        <w:spacing w:after="0" w:line="240" w:lineRule="auto"/>
        <w:ind w:firstLine="703"/>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FILHO, TOURINHO FILHO, Fernando da Costa. </w:t>
      </w:r>
      <w:r w:rsidRPr="00D829BE">
        <w:rPr>
          <w:rFonts w:ascii="Times New Roman" w:eastAsia="Arial" w:hAnsi="Times New Roman" w:cs="Times New Roman"/>
          <w:b/>
          <w:sz w:val="24"/>
          <w:szCs w:val="24"/>
        </w:rPr>
        <w:t xml:space="preserve">Manual de Processo Penal. </w:t>
      </w:r>
      <w:r w:rsidRPr="00D829BE">
        <w:rPr>
          <w:rFonts w:ascii="Times New Roman" w:eastAsia="Arial" w:hAnsi="Times New Roman" w:cs="Times New Roman"/>
          <w:sz w:val="24"/>
          <w:szCs w:val="24"/>
        </w:rPr>
        <w:t>São Paulo: Saraiva, 2014.</w:t>
      </w:r>
    </w:p>
    <w:p w:rsidR="00FF405D" w:rsidRPr="00D829BE" w:rsidRDefault="00FF405D" w:rsidP="00D829BE">
      <w:pPr>
        <w:pStyle w:val="NormalWeb"/>
        <w:spacing w:before="0" w:beforeAutospacing="0" w:after="0" w:afterAutospacing="0"/>
        <w:ind w:firstLine="703"/>
        <w:rPr>
          <w:shd w:val="clear" w:color="auto" w:fill="FFFFFF"/>
          <w:lang w:val="pt-BR"/>
        </w:rPr>
      </w:pPr>
    </w:p>
    <w:p w:rsidR="00FF405D" w:rsidRPr="00D829BE" w:rsidRDefault="00FF405D" w:rsidP="00D829BE">
      <w:pPr>
        <w:pStyle w:val="NormalWeb"/>
        <w:spacing w:before="0" w:beforeAutospacing="0" w:after="0" w:afterAutospacing="0"/>
        <w:ind w:firstLine="703"/>
        <w:rPr>
          <w:shd w:val="clear" w:color="auto" w:fill="FFFFFF"/>
          <w:lang w:val="pt-BR"/>
        </w:rPr>
      </w:pPr>
    </w:p>
    <w:p w:rsidR="005D58D9" w:rsidRPr="00D829BE" w:rsidRDefault="005D58D9" w:rsidP="00D829BE">
      <w:pPr>
        <w:pStyle w:val="NormalWeb"/>
        <w:spacing w:before="0" w:beforeAutospacing="0" w:after="0" w:afterAutospacing="0"/>
        <w:ind w:firstLine="703"/>
        <w:rPr>
          <w:shd w:val="clear" w:color="auto" w:fill="FFFFFF"/>
        </w:rPr>
      </w:pPr>
      <w:r w:rsidRPr="00D829BE">
        <w:rPr>
          <w:shd w:val="clear" w:color="auto" w:fill="FFFFFF"/>
          <w:lang w:val="pt-BR"/>
        </w:rPr>
        <w:t>CAPEZ, Fernando. </w:t>
      </w:r>
      <w:r w:rsidRPr="00D829BE">
        <w:rPr>
          <w:rStyle w:val="nfase"/>
          <w:b/>
          <w:i w:val="0"/>
          <w:shd w:val="clear" w:color="auto" w:fill="FFFFFF"/>
          <w:lang w:val="pt-BR"/>
        </w:rPr>
        <w:t>Curso de processo penal</w:t>
      </w:r>
      <w:r w:rsidRPr="00D829BE">
        <w:rPr>
          <w:b/>
          <w:shd w:val="clear" w:color="auto" w:fill="FFFFFF"/>
          <w:lang w:val="pt-BR"/>
        </w:rPr>
        <w:t>.</w:t>
      </w:r>
      <w:r w:rsidRPr="00D829BE">
        <w:rPr>
          <w:shd w:val="clear" w:color="auto" w:fill="FFFFFF"/>
          <w:lang w:val="pt-BR"/>
        </w:rPr>
        <w:t xml:space="preserve"> </w:t>
      </w:r>
      <w:r w:rsidRPr="00D829BE">
        <w:rPr>
          <w:shd w:val="clear" w:color="auto" w:fill="FFFFFF"/>
        </w:rPr>
        <w:t>5ª edição. São Paulo: Saraiva, 2000.</w:t>
      </w:r>
    </w:p>
    <w:p w:rsidR="00FF405D" w:rsidRPr="00D829BE" w:rsidRDefault="00FF405D" w:rsidP="00D829BE">
      <w:pPr>
        <w:spacing w:after="0" w:line="240" w:lineRule="auto"/>
        <w:ind w:firstLine="703"/>
        <w:rPr>
          <w:rFonts w:ascii="Times New Roman" w:hAnsi="Times New Roman" w:cs="Times New Roman"/>
          <w:sz w:val="24"/>
          <w:szCs w:val="24"/>
          <w:shd w:val="clear" w:color="auto" w:fill="FFFFFF"/>
        </w:rPr>
      </w:pPr>
    </w:p>
    <w:p w:rsidR="00FF405D" w:rsidRPr="00D829BE" w:rsidRDefault="00FF405D" w:rsidP="00D829BE">
      <w:pPr>
        <w:spacing w:after="0" w:line="240" w:lineRule="auto"/>
        <w:ind w:firstLine="703"/>
        <w:rPr>
          <w:rFonts w:ascii="Times New Roman" w:hAnsi="Times New Roman" w:cs="Times New Roman"/>
          <w:sz w:val="24"/>
          <w:szCs w:val="24"/>
          <w:shd w:val="clear" w:color="auto" w:fill="FFFFFF"/>
        </w:rPr>
      </w:pPr>
    </w:p>
    <w:p w:rsidR="005D58D9" w:rsidRPr="00D829BE" w:rsidRDefault="005D58D9" w:rsidP="00D829BE">
      <w:pPr>
        <w:spacing w:after="0" w:line="240" w:lineRule="auto"/>
        <w:ind w:firstLine="703"/>
        <w:rPr>
          <w:rFonts w:ascii="Times New Roman" w:hAnsi="Times New Roman" w:cs="Times New Roman"/>
          <w:sz w:val="24"/>
          <w:szCs w:val="24"/>
        </w:rPr>
      </w:pPr>
      <w:r w:rsidRPr="00D829BE">
        <w:rPr>
          <w:rFonts w:ascii="Times New Roman" w:hAnsi="Times New Roman" w:cs="Times New Roman"/>
          <w:sz w:val="24"/>
          <w:szCs w:val="24"/>
          <w:shd w:val="clear" w:color="auto" w:fill="FFFFFF"/>
        </w:rPr>
        <w:t>FERRARI, Rafael.</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Presunção de inocência: garantia processual penal</w:t>
      </w:r>
      <w:r w:rsidRPr="00D829BE">
        <w:rPr>
          <w:rStyle w:val="apple-converted-space"/>
          <w:rFonts w:ascii="Times New Roman" w:hAnsi="Times New Roman" w:cs="Times New Roman"/>
          <w:sz w:val="24"/>
          <w:szCs w:val="24"/>
          <w:shd w:val="clear" w:color="auto" w:fill="FFFFFF"/>
        </w:rPr>
        <w:t>. </w:t>
      </w:r>
      <w:r w:rsidRPr="00D829BE">
        <w:rPr>
          <w:rStyle w:val="Forte"/>
          <w:rFonts w:ascii="Times New Roman" w:hAnsi="Times New Roman" w:cs="Times New Roman"/>
          <w:sz w:val="24"/>
          <w:szCs w:val="24"/>
          <w:shd w:val="clear" w:color="auto" w:fill="FFFFFF"/>
        </w:rPr>
        <w:t>Revista Jus Navigandi</w:t>
      </w:r>
      <w:r w:rsidRPr="00D829BE">
        <w:rPr>
          <w:rFonts w:ascii="Times New Roman" w:hAnsi="Times New Roman" w:cs="Times New Roman"/>
          <w:sz w:val="24"/>
          <w:szCs w:val="24"/>
          <w:shd w:val="clear" w:color="auto" w:fill="FFFFFF"/>
        </w:rPr>
        <w:t>, Teresina,</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ano 17,</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n. 3249,</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24</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maio</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sz w:val="24"/>
          <w:szCs w:val="24"/>
          <w:shd w:val="clear" w:color="auto" w:fill="FFFFFF"/>
        </w:rPr>
        <w:t>2012. Disponível em: &lt;</w:t>
      </w:r>
      <w:r w:rsidRPr="00D829BE">
        <w:rPr>
          <w:rStyle w:val="url"/>
          <w:rFonts w:ascii="Times New Roman" w:hAnsi="Times New Roman" w:cs="Times New Roman"/>
          <w:sz w:val="24"/>
          <w:szCs w:val="24"/>
          <w:shd w:val="clear" w:color="auto" w:fill="FFFFFF"/>
        </w:rPr>
        <w:t>https://jus.com.br/artigos/21862</w:t>
      </w:r>
      <w:r w:rsidRPr="00D829BE">
        <w:rPr>
          <w:rFonts w:ascii="Times New Roman" w:hAnsi="Times New Roman" w:cs="Times New Roman"/>
          <w:sz w:val="24"/>
          <w:szCs w:val="24"/>
        </w:rPr>
        <w:t>&gt;. Acesso em: 18 abr. 2018.</w:t>
      </w:r>
    </w:p>
    <w:p w:rsidR="00FF405D" w:rsidRPr="00D829BE" w:rsidRDefault="00FF405D" w:rsidP="00D829BE">
      <w:pPr>
        <w:pStyle w:val="NormalWeb"/>
        <w:spacing w:before="0" w:beforeAutospacing="0" w:after="0" w:afterAutospacing="0"/>
        <w:ind w:firstLine="703"/>
        <w:rPr>
          <w:lang w:val="pt-BR"/>
        </w:rPr>
      </w:pPr>
    </w:p>
    <w:p w:rsidR="00FF405D" w:rsidRPr="00D829BE" w:rsidRDefault="00FF405D" w:rsidP="00D829BE">
      <w:pPr>
        <w:pStyle w:val="NormalWeb"/>
        <w:spacing w:before="0" w:beforeAutospacing="0" w:after="0" w:afterAutospacing="0"/>
        <w:ind w:firstLine="703"/>
        <w:rPr>
          <w:lang w:val="pt-BR"/>
        </w:rPr>
      </w:pPr>
    </w:p>
    <w:p w:rsidR="005D58D9" w:rsidRPr="00D829BE" w:rsidRDefault="005D58D9" w:rsidP="00D829BE">
      <w:pPr>
        <w:pStyle w:val="NormalWeb"/>
        <w:spacing w:before="0" w:beforeAutospacing="0" w:after="0" w:afterAutospacing="0"/>
        <w:ind w:firstLine="703"/>
        <w:rPr>
          <w:lang w:val="pt-BR"/>
        </w:rPr>
      </w:pPr>
      <w:r w:rsidRPr="00D829BE">
        <w:rPr>
          <w:lang w:val="pt-BR"/>
        </w:rPr>
        <w:t xml:space="preserve">FONSECA, Adriano Almeida. </w:t>
      </w:r>
      <w:r w:rsidRPr="00D829BE">
        <w:rPr>
          <w:b/>
          <w:shd w:val="clear" w:color="auto" w:fill="FFFFFF"/>
          <w:lang w:val="pt-BR"/>
        </w:rPr>
        <w:t>O princípio da presunção de inocência e sua repercussão infraconstitucional</w:t>
      </w:r>
      <w:r w:rsidRPr="00D829BE">
        <w:rPr>
          <w:b/>
          <w:lang w:val="pt-BR"/>
        </w:rPr>
        <w:t xml:space="preserve">. </w:t>
      </w:r>
      <w:r w:rsidRPr="00D829BE">
        <w:rPr>
          <w:lang w:val="pt-BR"/>
        </w:rPr>
        <w:t>1999. Disponível em: &lt;http://jus.com.br/artigos/162/o-princípio-da-presuncao-de-inocencia-e-sua-repercussao-infraconstitucional&gt;. Acesso em: 18 abr. 2018.</w:t>
      </w:r>
    </w:p>
    <w:p w:rsidR="00FF405D" w:rsidRPr="00D829BE" w:rsidRDefault="00FF405D" w:rsidP="00D829BE">
      <w:pPr>
        <w:pStyle w:val="NormalWeb"/>
        <w:spacing w:before="0" w:beforeAutospacing="0" w:after="0" w:afterAutospacing="0"/>
        <w:ind w:firstLine="703"/>
        <w:rPr>
          <w:shd w:val="clear" w:color="auto" w:fill="FFFFFF"/>
        </w:rPr>
      </w:pPr>
    </w:p>
    <w:p w:rsidR="00FF405D" w:rsidRPr="00D829BE" w:rsidRDefault="00FF405D" w:rsidP="00D829BE">
      <w:pPr>
        <w:pStyle w:val="NormalWeb"/>
        <w:spacing w:before="0" w:beforeAutospacing="0" w:after="0" w:afterAutospacing="0"/>
        <w:ind w:firstLine="703"/>
        <w:rPr>
          <w:shd w:val="clear" w:color="auto" w:fill="FFFFFF"/>
        </w:rPr>
      </w:pPr>
    </w:p>
    <w:p w:rsidR="005D58D9" w:rsidRPr="00D829BE" w:rsidRDefault="005D58D9" w:rsidP="00D829BE">
      <w:pPr>
        <w:pStyle w:val="NormalWeb"/>
        <w:spacing w:before="0" w:beforeAutospacing="0" w:after="0" w:afterAutospacing="0"/>
        <w:ind w:firstLine="703"/>
        <w:rPr>
          <w:rFonts w:eastAsia="Arial"/>
        </w:rPr>
      </w:pPr>
      <w:r w:rsidRPr="00D829BE">
        <w:rPr>
          <w:shd w:val="clear" w:color="auto" w:fill="FFFFFF"/>
        </w:rPr>
        <w:t xml:space="preserve">GOMÍDES, Robertta Vieira. </w:t>
      </w:r>
      <w:r w:rsidRPr="00D829BE">
        <w:rPr>
          <w:b/>
        </w:rPr>
        <w:t>Legalidade da solicitação e execução do mandado de busca e apreensão pela polícia militar.</w:t>
      </w:r>
      <w:r w:rsidRPr="00D829BE">
        <w:t xml:space="preserve"> Disponível e: &lt;</w:t>
      </w:r>
      <w:r w:rsidRPr="00D829BE">
        <w:rPr>
          <w:rFonts w:eastAsia="Arial"/>
        </w:rPr>
        <w:t xml:space="preserve">https://acervodigital.ssp.go.gov.br/pmgo/bitstream/123456789/417/20/Monografia.pesquisavel.pdf&gt;. Acesso em: 28 abr. 2018. </w:t>
      </w:r>
    </w:p>
    <w:p w:rsidR="00FF405D" w:rsidRPr="00D829BE" w:rsidRDefault="00FF405D" w:rsidP="00D829BE">
      <w:pPr>
        <w:pStyle w:val="NormalWeb"/>
        <w:spacing w:before="0" w:beforeAutospacing="0" w:after="0" w:afterAutospacing="0"/>
        <w:ind w:firstLine="703"/>
        <w:rPr>
          <w:shd w:val="clear" w:color="auto" w:fill="FFFFFF"/>
        </w:rPr>
      </w:pPr>
    </w:p>
    <w:p w:rsidR="00FF405D" w:rsidRPr="00D829BE" w:rsidRDefault="00FF405D" w:rsidP="00D829BE">
      <w:pPr>
        <w:pStyle w:val="NormalWeb"/>
        <w:spacing w:before="0" w:beforeAutospacing="0" w:after="0" w:afterAutospacing="0"/>
        <w:ind w:firstLine="703"/>
        <w:rPr>
          <w:shd w:val="clear" w:color="auto" w:fill="FFFFFF"/>
        </w:rPr>
      </w:pPr>
    </w:p>
    <w:p w:rsidR="005D58D9" w:rsidRPr="00D829BE" w:rsidRDefault="005D58D9" w:rsidP="00D829BE">
      <w:pPr>
        <w:pStyle w:val="NormalWeb"/>
        <w:spacing w:before="0" w:beforeAutospacing="0" w:after="0" w:afterAutospacing="0"/>
        <w:ind w:firstLine="703"/>
        <w:rPr>
          <w:shd w:val="clear" w:color="auto" w:fill="FFFFFF"/>
        </w:rPr>
      </w:pPr>
      <w:r w:rsidRPr="00D829BE">
        <w:rPr>
          <w:shd w:val="clear" w:color="auto" w:fill="FFFFFF"/>
        </w:rPr>
        <w:t>GONDIM, Cassandra Costa. </w:t>
      </w:r>
      <w:r w:rsidRPr="00D829BE">
        <w:rPr>
          <w:b/>
          <w:iCs/>
          <w:shd w:val="clear" w:color="auto" w:fill="FFFFFF"/>
        </w:rPr>
        <w:t>Habeas corpus:</w:t>
      </w:r>
      <w:r w:rsidRPr="00D829BE">
        <w:rPr>
          <w:iCs/>
          <w:shd w:val="clear" w:color="auto" w:fill="FFFFFF"/>
        </w:rPr>
        <w:t xml:space="preserve"> instrumento de defesa do cidadão</w:t>
      </w:r>
      <w:r w:rsidRPr="00D829BE">
        <w:rPr>
          <w:shd w:val="clear" w:color="auto" w:fill="FFFFFF"/>
        </w:rPr>
        <w:t xml:space="preserve">. Conteúdo Jurídico, Brasilia-DF: 08 ago. 2014. Disponível em: </w:t>
      </w:r>
      <w:r w:rsidRPr="00D829BE">
        <w:rPr>
          <w:shd w:val="clear" w:color="auto" w:fill="FFFFFF"/>
        </w:rPr>
        <w:lastRenderedPageBreak/>
        <w:t>&lt;http://www.conteudojuridico.com.br/?artigos&amp;ver=2.49367&amp;seo=1&gt;. Acesso em: 27 abr. 2018.</w:t>
      </w:r>
    </w:p>
    <w:p w:rsidR="00C37B7E" w:rsidRPr="00D829BE" w:rsidRDefault="00C37B7E" w:rsidP="00D829BE">
      <w:pPr>
        <w:pStyle w:val="NormalWeb"/>
        <w:spacing w:before="0" w:beforeAutospacing="0" w:after="0" w:afterAutospacing="0"/>
        <w:ind w:firstLine="703"/>
        <w:rPr>
          <w:shd w:val="clear" w:color="auto" w:fill="FFFFFF"/>
        </w:rPr>
      </w:pPr>
    </w:p>
    <w:p w:rsidR="00C37B7E" w:rsidRPr="00D829BE" w:rsidRDefault="00C37B7E" w:rsidP="00D829BE">
      <w:pPr>
        <w:pStyle w:val="NormalWeb"/>
        <w:spacing w:before="0" w:beforeAutospacing="0" w:after="0" w:afterAutospacing="0"/>
        <w:ind w:firstLine="703"/>
        <w:rPr>
          <w:shd w:val="clear" w:color="auto" w:fill="FFFFFF"/>
        </w:rPr>
      </w:pPr>
    </w:p>
    <w:p w:rsidR="005D58D9" w:rsidRPr="00D829BE" w:rsidRDefault="00FF405D" w:rsidP="00D829BE">
      <w:pPr>
        <w:pStyle w:val="NormalWeb"/>
        <w:spacing w:before="0" w:beforeAutospacing="0" w:after="0" w:afterAutospacing="0"/>
        <w:ind w:firstLine="703"/>
        <w:rPr>
          <w:shd w:val="clear" w:color="auto" w:fill="FFFFFF"/>
        </w:rPr>
      </w:pPr>
      <w:r w:rsidRPr="00D829BE">
        <w:rPr>
          <w:rFonts w:eastAsia="Arial"/>
        </w:rPr>
        <w:t xml:space="preserve">HC. </w:t>
      </w:r>
      <w:r w:rsidR="005D58D9" w:rsidRPr="00D829BE">
        <w:rPr>
          <w:rFonts w:eastAsia="Arial"/>
          <w:b/>
        </w:rPr>
        <w:t>Habeas Corpus.</w:t>
      </w:r>
      <w:r w:rsidR="005D58D9" w:rsidRPr="00D829BE">
        <w:rPr>
          <w:rFonts w:eastAsia="Arial"/>
        </w:rPr>
        <w:t xml:space="preserve"> Disponível em: &lt;https://igorlabaki.jusbrasil.com.br/artigos/254157685/remedios-constitucionais-habeas-corpus-e-mandado-de-</w:t>
      </w:r>
      <w:r w:rsidR="005D58D9" w:rsidRPr="00D829BE">
        <w:rPr>
          <w:rFonts w:eastAsia="Arial"/>
          <w:vanish/>
        </w:rPr>
        <w:t>HYPERLINK "https://igorlabaki.jusbrasil.com.br/artigos/254157685/remedios-constitucionais-habeas-corpus-e-mandado-de-HYPERLINK%20%22https://igorlabaki.jusbrasil.com.br/artigos/254157685/remedios-constitucionais-habeas-corpus-e-mandado-de-seguranca%22seguranca"</w:t>
      </w:r>
      <w:r w:rsidR="005D58D9" w:rsidRPr="00D829BE">
        <w:rPr>
          <w:rFonts w:eastAsia="Arial"/>
        </w:rPr>
        <w:t>seguranca&gt;. Acesso em: 24 abr. 2018.</w:t>
      </w:r>
      <w:r w:rsidR="005D58D9" w:rsidRPr="00D829BE">
        <w:rPr>
          <w:rFonts w:eastAsia="Arial"/>
          <w:u w:val="single"/>
        </w:rPr>
        <w:t xml:space="preserve"> </w:t>
      </w:r>
    </w:p>
    <w:p w:rsidR="00FF405D" w:rsidRPr="00D829BE" w:rsidRDefault="00FF405D" w:rsidP="00D829BE">
      <w:pPr>
        <w:spacing w:after="0" w:line="240" w:lineRule="auto"/>
        <w:ind w:firstLine="703"/>
        <w:rPr>
          <w:rFonts w:ascii="Times New Roman" w:hAnsi="Times New Roman" w:cs="Times New Roman"/>
          <w:sz w:val="24"/>
          <w:szCs w:val="24"/>
        </w:rPr>
      </w:pPr>
    </w:p>
    <w:p w:rsidR="00FF405D" w:rsidRPr="00D829BE" w:rsidRDefault="00FF405D" w:rsidP="00D829BE">
      <w:pPr>
        <w:spacing w:after="0" w:line="240" w:lineRule="auto"/>
        <w:ind w:firstLine="703"/>
        <w:rPr>
          <w:rFonts w:ascii="Times New Roman" w:hAnsi="Times New Roman" w:cs="Times New Roman"/>
          <w:sz w:val="24"/>
          <w:szCs w:val="24"/>
        </w:rPr>
      </w:pPr>
    </w:p>
    <w:p w:rsidR="005D58D9" w:rsidRPr="00D829BE" w:rsidRDefault="005D58D9" w:rsidP="00D829BE">
      <w:pPr>
        <w:spacing w:after="0" w:line="240" w:lineRule="auto"/>
        <w:ind w:firstLine="703"/>
        <w:rPr>
          <w:rFonts w:ascii="Times New Roman" w:hAnsi="Times New Roman" w:cs="Times New Roman"/>
          <w:sz w:val="24"/>
          <w:szCs w:val="24"/>
        </w:rPr>
      </w:pPr>
      <w:r w:rsidRPr="00D829BE">
        <w:rPr>
          <w:rFonts w:ascii="Times New Roman" w:hAnsi="Times New Roman" w:cs="Times New Roman"/>
          <w:sz w:val="24"/>
          <w:szCs w:val="24"/>
        </w:rPr>
        <w:t xml:space="preserve">LAZZARINI, Álvaro. </w:t>
      </w:r>
      <w:r w:rsidRPr="00D829BE">
        <w:rPr>
          <w:rFonts w:ascii="Times New Roman" w:hAnsi="Times New Roman" w:cs="Times New Roman"/>
          <w:b/>
          <w:sz w:val="24"/>
          <w:szCs w:val="24"/>
        </w:rPr>
        <w:t>Estudos de direito administrativo.</w:t>
      </w:r>
      <w:r w:rsidRPr="00D829BE">
        <w:rPr>
          <w:rFonts w:ascii="Times New Roman" w:hAnsi="Times New Roman" w:cs="Times New Roman"/>
          <w:sz w:val="24"/>
          <w:szCs w:val="24"/>
        </w:rPr>
        <w:t xml:space="preserve"> 1ª ed. 2ª tiragem. São Paulo: Ed. Revista dos Tribunais, 1996.</w:t>
      </w:r>
    </w:p>
    <w:p w:rsidR="0004356D" w:rsidRPr="00D829BE" w:rsidRDefault="0004356D" w:rsidP="00D829BE">
      <w:pPr>
        <w:spacing w:after="0" w:line="240" w:lineRule="auto"/>
        <w:ind w:firstLine="703"/>
        <w:rPr>
          <w:rFonts w:ascii="Times New Roman" w:hAnsi="Times New Roman" w:cs="Times New Roman"/>
          <w:sz w:val="24"/>
          <w:szCs w:val="24"/>
          <w:shd w:val="clear" w:color="auto" w:fill="FFFFFF"/>
        </w:rPr>
      </w:pPr>
    </w:p>
    <w:p w:rsidR="0004356D" w:rsidRPr="00D829BE" w:rsidRDefault="0004356D" w:rsidP="00D829BE">
      <w:pPr>
        <w:spacing w:after="0" w:line="240" w:lineRule="auto"/>
        <w:ind w:firstLine="703"/>
        <w:rPr>
          <w:rFonts w:ascii="Times New Roman" w:hAnsi="Times New Roman" w:cs="Times New Roman"/>
          <w:sz w:val="24"/>
          <w:szCs w:val="24"/>
          <w:shd w:val="clear" w:color="auto" w:fill="FFFFFF"/>
        </w:rPr>
      </w:pPr>
    </w:p>
    <w:p w:rsidR="005D58D9" w:rsidRPr="00D829BE" w:rsidRDefault="005D58D9" w:rsidP="00D829BE">
      <w:pPr>
        <w:spacing w:after="0" w:line="240" w:lineRule="auto"/>
        <w:ind w:firstLine="703"/>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LIMA, Renato Brasileiro de.</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
          <w:bCs/>
          <w:sz w:val="24"/>
          <w:szCs w:val="24"/>
          <w:shd w:val="clear" w:color="auto" w:fill="FFFFFF"/>
        </w:rPr>
        <w:t>Manual de Processo Penal</w:t>
      </w:r>
      <w:r w:rsidRPr="00D829BE">
        <w:rPr>
          <w:rFonts w:ascii="Times New Roman" w:hAnsi="Times New Roman" w:cs="Times New Roman"/>
          <w:sz w:val="24"/>
          <w:szCs w:val="24"/>
          <w:shd w:val="clear" w:color="auto" w:fill="FFFFFF"/>
        </w:rPr>
        <w:t xml:space="preserve">, volume 1. Impetus. Niterói: 2012. </w:t>
      </w:r>
    </w:p>
    <w:p w:rsidR="0004356D" w:rsidRPr="00D829BE" w:rsidRDefault="0004356D" w:rsidP="00D829BE">
      <w:pPr>
        <w:spacing w:after="0" w:line="240" w:lineRule="auto"/>
        <w:ind w:firstLine="703"/>
        <w:rPr>
          <w:rFonts w:ascii="Times New Roman" w:eastAsia="Arial" w:hAnsi="Times New Roman" w:cs="Times New Roman"/>
          <w:sz w:val="24"/>
          <w:szCs w:val="24"/>
        </w:rPr>
      </w:pPr>
    </w:p>
    <w:p w:rsidR="0004356D" w:rsidRPr="00D829BE" w:rsidRDefault="0004356D" w:rsidP="00D829BE">
      <w:pPr>
        <w:spacing w:after="0" w:line="240" w:lineRule="auto"/>
        <w:ind w:firstLine="703"/>
        <w:rPr>
          <w:rFonts w:ascii="Times New Roman" w:eastAsia="Arial" w:hAnsi="Times New Roman" w:cs="Times New Roman"/>
          <w:sz w:val="24"/>
          <w:szCs w:val="24"/>
        </w:rPr>
      </w:pPr>
    </w:p>
    <w:p w:rsidR="005D58D9" w:rsidRPr="00D829BE" w:rsidRDefault="005D58D9" w:rsidP="00D829BE">
      <w:pPr>
        <w:spacing w:after="0" w:line="240" w:lineRule="auto"/>
        <w:ind w:firstLine="703"/>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MIRABETE, Júlio Fabbrini. </w:t>
      </w:r>
      <w:r w:rsidRPr="00D829BE">
        <w:rPr>
          <w:rFonts w:ascii="Times New Roman" w:eastAsia="Arial" w:hAnsi="Times New Roman" w:cs="Times New Roman"/>
          <w:b/>
          <w:sz w:val="24"/>
          <w:szCs w:val="24"/>
        </w:rPr>
        <w:t xml:space="preserve">Manual de Direito Processual Penal. </w:t>
      </w:r>
      <w:r w:rsidRPr="00D829BE">
        <w:rPr>
          <w:rFonts w:ascii="Times New Roman" w:eastAsia="Arial" w:hAnsi="Times New Roman" w:cs="Times New Roman"/>
          <w:sz w:val="24"/>
          <w:szCs w:val="24"/>
        </w:rPr>
        <w:t>Vol. 1- 32ª ed</w:t>
      </w:r>
      <w:r w:rsidRPr="00D829BE">
        <w:rPr>
          <w:rFonts w:ascii="Times New Roman" w:eastAsia="Arial" w:hAnsi="Times New Roman" w:cs="Times New Roman"/>
          <w:b/>
          <w:sz w:val="24"/>
          <w:szCs w:val="24"/>
        </w:rPr>
        <w:t xml:space="preserve">. </w:t>
      </w:r>
      <w:r w:rsidRPr="00D829BE">
        <w:rPr>
          <w:rFonts w:ascii="Times New Roman" w:eastAsia="Arial" w:hAnsi="Times New Roman" w:cs="Times New Roman"/>
          <w:sz w:val="24"/>
          <w:szCs w:val="24"/>
        </w:rPr>
        <w:t>São Paulo: Saraiva, 2016.</w:t>
      </w:r>
    </w:p>
    <w:p w:rsidR="0004356D" w:rsidRPr="00D829BE" w:rsidRDefault="0004356D" w:rsidP="00D829BE">
      <w:pPr>
        <w:spacing w:after="0" w:line="240" w:lineRule="auto"/>
        <w:ind w:firstLine="703"/>
        <w:rPr>
          <w:rFonts w:ascii="Times New Roman" w:hAnsi="Times New Roman" w:cs="Times New Roman"/>
          <w:sz w:val="24"/>
          <w:szCs w:val="24"/>
          <w:shd w:val="clear" w:color="auto" w:fill="FFFFFF"/>
        </w:rPr>
      </w:pPr>
    </w:p>
    <w:p w:rsidR="0004356D" w:rsidRPr="00D829BE" w:rsidRDefault="0004356D" w:rsidP="00D829BE">
      <w:pPr>
        <w:spacing w:after="0" w:line="240" w:lineRule="auto"/>
        <w:ind w:firstLine="703"/>
        <w:rPr>
          <w:rFonts w:ascii="Times New Roman" w:hAnsi="Times New Roman" w:cs="Times New Roman"/>
          <w:sz w:val="24"/>
          <w:szCs w:val="24"/>
          <w:shd w:val="clear" w:color="auto" w:fill="FFFFFF"/>
        </w:rPr>
      </w:pPr>
    </w:p>
    <w:p w:rsidR="005D58D9" w:rsidRPr="00D829BE" w:rsidRDefault="005D58D9" w:rsidP="00D829BE">
      <w:pPr>
        <w:spacing w:after="0" w:line="240" w:lineRule="auto"/>
        <w:ind w:firstLine="703"/>
        <w:rPr>
          <w:rFonts w:ascii="Times New Roman" w:hAnsi="Times New Roman" w:cs="Times New Roman"/>
          <w:sz w:val="24"/>
          <w:szCs w:val="24"/>
          <w:shd w:val="clear" w:color="auto" w:fill="FFFFFF"/>
        </w:rPr>
      </w:pPr>
      <w:r w:rsidRPr="00D829BE">
        <w:rPr>
          <w:rFonts w:ascii="Times New Roman" w:hAnsi="Times New Roman" w:cs="Times New Roman"/>
          <w:sz w:val="24"/>
          <w:szCs w:val="24"/>
          <w:shd w:val="clear" w:color="auto" w:fill="FFFFFF"/>
        </w:rPr>
        <w:t>MORAES; Alexandre de.</w:t>
      </w:r>
      <w:r w:rsidRPr="00D829BE">
        <w:rPr>
          <w:rStyle w:val="apple-converted-space"/>
          <w:rFonts w:ascii="Times New Roman" w:hAnsi="Times New Roman" w:cs="Times New Roman"/>
          <w:sz w:val="24"/>
          <w:szCs w:val="24"/>
          <w:shd w:val="clear" w:color="auto" w:fill="FFFFFF"/>
        </w:rPr>
        <w:t> </w:t>
      </w:r>
      <w:r w:rsidRPr="00D829BE">
        <w:rPr>
          <w:rFonts w:ascii="Times New Roman" w:hAnsi="Times New Roman" w:cs="Times New Roman"/>
          <w:b/>
          <w:bCs/>
          <w:sz w:val="24"/>
          <w:szCs w:val="24"/>
          <w:shd w:val="clear" w:color="auto" w:fill="FFFFFF"/>
        </w:rPr>
        <w:t>Direito Constitucional</w:t>
      </w:r>
      <w:r w:rsidRPr="00D829BE">
        <w:rPr>
          <w:rFonts w:ascii="Times New Roman" w:hAnsi="Times New Roman" w:cs="Times New Roman"/>
          <w:iCs/>
          <w:sz w:val="24"/>
          <w:szCs w:val="24"/>
          <w:shd w:val="clear" w:color="auto" w:fill="FFFFFF"/>
        </w:rPr>
        <w:t>.</w:t>
      </w:r>
      <w:r w:rsidRPr="00D829BE">
        <w:rPr>
          <w:rStyle w:val="apple-converted-space"/>
          <w:rFonts w:ascii="Times New Roman" w:hAnsi="Times New Roman" w:cs="Times New Roman"/>
          <w:iCs/>
          <w:sz w:val="24"/>
          <w:szCs w:val="24"/>
          <w:shd w:val="clear" w:color="auto" w:fill="FFFFFF"/>
        </w:rPr>
        <w:t> </w:t>
      </w:r>
      <w:r w:rsidRPr="00D829BE">
        <w:rPr>
          <w:rFonts w:ascii="Times New Roman" w:hAnsi="Times New Roman" w:cs="Times New Roman"/>
          <w:sz w:val="24"/>
          <w:szCs w:val="24"/>
          <w:shd w:val="clear" w:color="auto" w:fill="FFFFFF"/>
        </w:rPr>
        <w:t>21. ed. São Paulo: Atlas, 2007</w:t>
      </w:r>
    </w:p>
    <w:p w:rsidR="0004356D" w:rsidRPr="00D829BE" w:rsidRDefault="0004356D" w:rsidP="00D829BE">
      <w:pPr>
        <w:pStyle w:val="NormalWeb"/>
        <w:spacing w:before="0" w:beforeAutospacing="0" w:after="0" w:afterAutospacing="0"/>
        <w:ind w:firstLine="703"/>
        <w:rPr>
          <w:shd w:val="clear" w:color="auto" w:fill="FFFFFF"/>
        </w:rPr>
      </w:pPr>
    </w:p>
    <w:p w:rsidR="0004356D" w:rsidRPr="00D829BE" w:rsidRDefault="0004356D" w:rsidP="00D829BE">
      <w:pPr>
        <w:pStyle w:val="NormalWeb"/>
        <w:spacing w:before="0" w:beforeAutospacing="0" w:after="0" w:afterAutospacing="0"/>
        <w:ind w:firstLine="703"/>
        <w:rPr>
          <w:shd w:val="clear" w:color="auto" w:fill="FFFFFF"/>
        </w:rPr>
      </w:pPr>
    </w:p>
    <w:p w:rsidR="005D58D9" w:rsidRPr="00D829BE" w:rsidRDefault="005D58D9" w:rsidP="00D829BE">
      <w:pPr>
        <w:pStyle w:val="NormalWeb"/>
        <w:spacing w:before="0" w:beforeAutospacing="0" w:after="0" w:afterAutospacing="0"/>
        <w:ind w:firstLine="703"/>
        <w:rPr>
          <w:rFonts w:eastAsia="Arial"/>
          <w:u w:val="single"/>
        </w:rPr>
      </w:pPr>
      <w:r w:rsidRPr="00D829BE">
        <w:rPr>
          <w:shd w:val="clear" w:color="auto" w:fill="FFFFFF"/>
          <w:lang w:val="pt-BR"/>
        </w:rPr>
        <w:t xml:space="preserve">SILVA, Wesley Borges da. </w:t>
      </w:r>
      <w:r w:rsidRPr="00D829BE">
        <w:rPr>
          <w:b/>
          <w:shd w:val="clear" w:color="auto" w:fill="FFFFFF"/>
          <w:lang w:val="pt-BR"/>
        </w:rPr>
        <w:t xml:space="preserve">Princípio da presunção da inocência: </w:t>
      </w:r>
      <w:r w:rsidRPr="00D829BE">
        <w:rPr>
          <w:shd w:val="clear" w:color="auto" w:fill="FFFFFF"/>
          <w:lang w:val="pt-BR"/>
        </w:rPr>
        <w:t xml:space="preserve">Caso dos irmãos Novaes. </w:t>
      </w:r>
      <w:r w:rsidRPr="00D829BE">
        <w:rPr>
          <w:shd w:val="clear" w:color="auto" w:fill="FFFFFF"/>
        </w:rPr>
        <w:t xml:space="preserve">2011. Disponível em: &lt;http://catolicaonline.com.br/revistadacatolica2/artigosv3n5/artigo11.pdf.&gt;. Acesso em: 26 abr. 2018. </w:t>
      </w:r>
    </w:p>
    <w:p w:rsidR="0004356D" w:rsidRPr="00D829BE" w:rsidRDefault="0004356D" w:rsidP="00D829BE">
      <w:pPr>
        <w:spacing w:after="0" w:line="240" w:lineRule="auto"/>
        <w:ind w:firstLine="703"/>
        <w:rPr>
          <w:rFonts w:ascii="Times New Roman" w:eastAsia="Arial" w:hAnsi="Times New Roman" w:cs="Times New Roman"/>
          <w:sz w:val="24"/>
          <w:szCs w:val="24"/>
        </w:rPr>
      </w:pPr>
    </w:p>
    <w:p w:rsidR="0004356D" w:rsidRPr="00D829BE" w:rsidRDefault="0004356D" w:rsidP="00D829BE">
      <w:pPr>
        <w:spacing w:after="0" w:line="240" w:lineRule="auto"/>
        <w:ind w:firstLine="703"/>
        <w:rPr>
          <w:rFonts w:ascii="Times New Roman" w:eastAsia="Arial" w:hAnsi="Times New Roman" w:cs="Times New Roman"/>
          <w:sz w:val="24"/>
          <w:szCs w:val="24"/>
        </w:rPr>
      </w:pPr>
    </w:p>
    <w:p w:rsidR="005D58D9" w:rsidRPr="00D829BE" w:rsidRDefault="005D58D9" w:rsidP="00D829BE">
      <w:pPr>
        <w:spacing w:after="0" w:line="240" w:lineRule="auto"/>
        <w:ind w:firstLine="703"/>
        <w:rPr>
          <w:rFonts w:ascii="Times New Roman" w:eastAsia="Arial" w:hAnsi="Times New Roman" w:cs="Times New Roman"/>
          <w:sz w:val="24"/>
          <w:szCs w:val="24"/>
        </w:rPr>
      </w:pPr>
      <w:r w:rsidRPr="00D829BE">
        <w:rPr>
          <w:rFonts w:ascii="Times New Roman" w:eastAsia="Arial" w:hAnsi="Times New Roman" w:cs="Times New Roman"/>
          <w:sz w:val="24"/>
          <w:szCs w:val="24"/>
        </w:rPr>
        <w:t xml:space="preserve">SOUSA, José Barcelos de. </w:t>
      </w:r>
      <w:r w:rsidRPr="00D829BE">
        <w:rPr>
          <w:rFonts w:ascii="Times New Roman" w:eastAsia="Arial" w:hAnsi="Times New Roman" w:cs="Times New Roman"/>
          <w:b/>
          <w:sz w:val="24"/>
          <w:szCs w:val="24"/>
        </w:rPr>
        <w:t xml:space="preserve">Teoria e Prática da Ação Penal. </w:t>
      </w:r>
      <w:r w:rsidRPr="00D829BE">
        <w:rPr>
          <w:rFonts w:ascii="Times New Roman" w:eastAsia="Arial" w:hAnsi="Times New Roman" w:cs="Times New Roman"/>
          <w:sz w:val="24"/>
          <w:szCs w:val="24"/>
        </w:rPr>
        <w:t>São Paulo: Saraiva, 1986.</w:t>
      </w:r>
    </w:p>
    <w:p w:rsidR="0004356D" w:rsidRPr="00D829BE" w:rsidRDefault="0004356D" w:rsidP="00D829BE">
      <w:pPr>
        <w:tabs>
          <w:tab w:val="left" w:pos="8683"/>
        </w:tabs>
        <w:spacing w:after="0" w:line="240" w:lineRule="auto"/>
        <w:ind w:firstLine="703"/>
        <w:rPr>
          <w:rFonts w:ascii="Times New Roman" w:eastAsia="Arial" w:hAnsi="Times New Roman" w:cs="Times New Roman"/>
          <w:sz w:val="24"/>
          <w:szCs w:val="24"/>
        </w:rPr>
      </w:pPr>
    </w:p>
    <w:p w:rsidR="0004356D" w:rsidRPr="00D829BE" w:rsidRDefault="0004356D" w:rsidP="00D829BE">
      <w:pPr>
        <w:tabs>
          <w:tab w:val="left" w:pos="8683"/>
        </w:tabs>
        <w:spacing w:after="0" w:line="240" w:lineRule="auto"/>
        <w:ind w:firstLine="703"/>
        <w:rPr>
          <w:rFonts w:ascii="Times New Roman" w:eastAsia="Arial" w:hAnsi="Times New Roman" w:cs="Times New Roman"/>
          <w:sz w:val="24"/>
          <w:szCs w:val="24"/>
        </w:rPr>
      </w:pPr>
    </w:p>
    <w:p w:rsidR="005D58D9" w:rsidRPr="00FF7AC0" w:rsidRDefault="005D58D9" w:rsidP="00D829BE">
      <w:pPr>
        <w:tabs>
          <w:tab w:val="left" w:pos="8683"/>
        </w:tabs>
        <w:spacing w:after="0" w:line="240" w:lineRule="auto"/>
        <w:ind w:firstLine="703"/>
        <w:rPr>
          <w:rFonts w:ascii="Arial" w:eastAsia="Arial" w:hAnsi="Arial" w:cs="Arial"/>
          <w:sz w:val="24"/>
          <w:szCs w:val="24"/>
        </w:rPr>
      </w:pPr>
      <w:r w:rsidRPr="00D829BE">
        <w:rPr>
          <w:rFonts w:ascii="Times New Roman" w:eastAsia="Arial" w:hAnsi="Times New Roman" w:cs="Times New Roman"/>
          <w:sz w:val="24"/>
          <w:szCs w:val="24"/>
        </w:rPr>
        <w:t>STF:</w:t>
      </w:r>
      <w:r w:rsidR="006F2668" w:rsidRPr="00D829BE">
        <w:rPr>
          <w:rFonts w:ascii="Times New Roman" w:eastAsia="Arial" w:hAnsi="Times New Roman" w:cs="Times New Roman"/>
          <w:sz w:val="24"/>
          <w:szCs w:val="24"/>
        </w:rPr>
        <w:t xml:space="preserve"> </w:t>
      </w:r>
      <w:r w:rsidRPr="00D829BE">
        <w:rPr>
          <w:rFonts w:ascii="Times New Roman" w:hAnsi="Times New Roman" w:cs="Times New Roman"/>
          <w:sz w:val="24"/>
          <w:szCs w:val="24"/>
          <w:shd w:val="clear" w:color="auto" w:fill="FFFFFF"/>
        </w:rPr>
        <w:t>Disponível em: &lt;</w:t>
      </w:r>
      <w:r w:rsidRPr="00D829BE">
        <w:rPr>
          <w:rFonts w:ascii="Times New Roman" w:eastAsia="Arial" w:hAnsi="Times New Roman" w:cs="Times New Roman"/>
          <w:sz w:val="24"/>
          <w:szCs w:val="24"/>
        </w:rPr>
        <w:t>http://www.stf.jus.br/portal/jurisprudencia/menuSumarioSumulas.asp?sumula&gt; acesso em 23 de fev. 2018.</w:t>
      </w:r>
      <w:r w:rsidRPr="00D829BE">
        <w:rPr>
          <w:rFonts w:ascii="Times New Roman" w:eastAsia="Arial" w:hAnsi="Times New Roman" w:cs="Times New Roman"/>
          <w:sz w:val="24"/>
          <w:szCs w:val="24"/>
        </w:rPr>
        <w:tab/>
      </w:r>
      <w:bookmarkStart w:id="0" w:name="_GoBack"/>
      <w:bookmarkEnd w:id="0"/>
    </w:p>
    <w:sectPr w:rsidR="005D58D9" w:rsidRPr="00FF7AC0" w:rsidSect="007D3F5E">
      <w:headerReference w:type="default" r:id="rId7"/>
      <w:pgSz w:w="11906" w:h="16838"/>
      <w:pgMar w:top="1701" w:right="1134" w:bottom="1134" w:left="1701" w:header="1134"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51A" w:rsidRDefault="005E251A" w:rsidP="00201B78">
      <w:pPr>
        <w:spacing w:after="0" w:line="240" w:lineRule="auto"/>
      </w:pPr>
      <w:r>
        <w:separator/>
      </w:r>
    </w:p>
  </w:endnote>
  <w:endnote w:type="continuationSeparator" w:id="0">
    <w:p w:rsidR="005E251A" w:rsidRDefault="005E251A" w:rsidP="00201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51A" w:rsidRDefault="005E251A" w:rsidP="00201B78">
      <w:pPr>
        <w:spacing w:after="0" w:line="240" w:lineRule="auto"/>
      </w:pPr>
      <w:r>
        <w:separator/>
      </w:r>
    </w:p>
  </w:footnote>
  <w:footnote w:type="continuationSeparator" w:id="0">
    <w:p w:rsidR="005E251A" w:rsidRDefault="005E251A" w:rsidP="00201B78">
      <w:pPr>
        <w:spacing w:after="0" w:line="240" w:lineRule="auto"/>
      </w:pPr>
      <w:r>
        <w:continuationSeparator/>
      </w:r>
    </w:p>
  </w:footnote>
  <w:footnote w:id="1">
    <w:p w:rsidR="00BB0D14" w:rsidRPr="00B73958" w:rsidRDefault="00BB0D14" w:rsidP="007B0228">
      <w:pPr>
        <w:spacing w:after="0" w:line="240" w:lineRule="auto"/>
        <w:jc w:val="both"/>
        <w:rPr>
          <w:rFonts w:ascii="Arial" w:hAnsi="Arial" w:cs="Arial"/>
          <w:sz w:val="18"/>
          <w:szCs w:val="18"/>
        </w:rPr>
      </w:pPr>
      <w:r w:rsidRPr="00B73958">
        <w:rPr>
          <w:rStyle w:val="Refdenotaderodap"/>
          <w:rFonts w:ascii="Arial" w:hAnsi="Arial" w:cs="Arial"/>
          <w:sz w:val="18"/>
          <w:szCs w:val="18"/>
        </w:rPr>
        <w:footnoteRef/>
      </w:r>
      <w:r w:rsidRPr="00B73958">
        <w:rPr>
          <w:rFonts w:ascii="Arial" w:hAnsi="Arial" w:cs="Arial"/>
          <w:sz w:val="18"/>
          <w:szCs w:val="18"/>
        </w:rPr>
        <w:t xml:space="preserve">Aluno do Curso de Formação de Praças, Turma A, </w:t>
      </w:r>
      <w:r w:rsidR="00DB32DE" w:rsidRPr="00B73958">
        <w:rPr>
          <w:rFonts w:ascii="Arial" w:hAnsi="Arial" w:cs="Arial"/>
          <w:sz w:val="18"/>
          <w:szCs w:val="18"/>
        </w:rPr>
        <w:t>Posse</w:t>
      </w:r>
      <w:r w:rsidRPr="00B73958">
        <w:rPr>
          <w:rFonts w:ascii="Arial" w:hAnsi="Arial" w:cs="Arial"/>
          <w:sz w:val="18"/>
          <w:szCs w:val="18"/>
        </w:rPr>
        <w:t xml:space="preserve">, do Comando da Academia de Polícia Militar de Goiás – CAPM </w:t>
      </w:r>
      <w:hyperlink r:id="rId1" w:history="1">
        <w:r w:rsidR="00FE4F5C" w:rsidRPr="00B73958">
          <w:rPr>
            <w:rStyle w:val="Hyperlink"/>
            <w:rFonts w:ascii="Arial" w:hAnsi="Arial" w:cs="Arial"/>
            <w:sz w:val="18"/>
            <w:szCs w:val="18"/>
          </w:rPr>
          <w:t>fhelipe_souza@hotmail.com</w:t>
        </w:r>
      </w:hyperlink>
    </w:p>
  </w:footnote>
  <w:footnote w:id="2">
    <w:p w:rsidR="00BB0D14" w:rsidRPr="006F2668" w:rsidRDefault="00BB0D14" w:rsidP="007B0228">
      <w:pPr>
        <w:spacing w:after="0" w:line="240" w:lineRule="auto"/>
        <w:jc w:val="both"/>
        <w:rPr>
          <w:rFonts w:ascii="Arial" w:hAnsi="Arial" w:cs="Arial"/>
          <w:color w:val="0000FF"/>
          <w:sz w:val="20"/>
          <w:szCs w:val="20"/>
          <w:u w:val="single"/>
        </w:rPr>
      </w:pPr>
      <w:r w:rsidRPr="00B73958">
        <w:rPr>
          <w:rStyle w:val="Refdenotaderodap"/>
          <w:rFonts w:ascii="Arial" w:hAnsi="Arial" w:cs="Arial"/>
          <w:sz w:val="18"/>
          <w:szCs w:val="18"/>
        </w:rPr>
        <w:footnoteRef/>
      </w:r>
      <w:r w:rsidR="006F2668">
        <w:rPr>
          <w:rFonts w:ascii="Arial" w:hAnsi="Arial" w:cs="Arial"/>
          <w:sz w:val="20"/>
          <w:szCs w:val="20"/>
        </w:rPr>
        <w:t xml:space="preserve">Orientador no Curso de Formação de Praças do </w:t>
      </w:r>
      <w:r w:rsidR="006F2668">
        <w:rPr>
          <w:rFonts w:ascii="Arial" w:hAnsi="Arial" w:cs="Arial"/>
          <w:sz w:val="20"/>
          <w:szCs w:val="24"/>
        </w:rPr>
        <w:t xml:space="preserve">Comando da Academia de Polícia Militar de Goiás – </w:t>
      </w:r>
      <w:r w:rsidR="006F2668" w:rsidRPr="006F2668">
        <w:rPr>
          <w:rFonts w:ascii="Arial" w:hAnsi="Arial" w:cs="Arial"/>
          <w:sz w:val="20"/>
          <w:szCs w:val="20"/>
        </w:rPr>
        <w:t xml:space="preserve">CAPM </w:t>
      </w:r>
      <w:hyperlink r:id="rId2" w:history="1">
        <w:r w:rsidR="006F2668" w:rsidRPr="006F2668">
          <w:rPr>
            <w:rStyle w:val="Hyperlink"/>
            <w:rFonts w:ascii="Arial" w:hAnsi="Arial" w:cs="Arial"/>
            <w:sz w:val="20"/>
            <w:szCs w:val="20"/>
          </w:rPr>
          <w:t>wesleyneres09@gmail.com</w:t>
        </w:r>
      </w:hyperlink>
      <w:r w:rsidRPr="006F2668">
        <w:rPr>
          <w:rFonts w:ascii="Arial" w:hAnsi="Arial" w:cs="Arial"/>
          <w:sz w:val="20"/>
          <w:szCs w:val="20"/>
        </w:rPr>
        <w:t xml:space="preserve">, </w:t>
      </w:r>
      <w:r w:rsidR="000F5162">
        <w:rPr>
          <w:rFonts w:ascii="Arial" w:hAnsi="Arial" w:cs="Arial"/>
          <w:sz w:val="20"/>
          <w:szCs w:val="20"/>
        </w:rPr>
        <w:t>Goiânia</w:t>
      </w:r>
      <w:r w:rsidR="006F2668" w:rsidRPr="006F2668">
        <w:rPr>
          <w:rFonts w:ascii="Arial" w:hAnsi="Arial" w:cs="Arial"/>
          <w:sz w:val="20"/>
          <w:szCs w:val="20"/>
        </w:rPr>
        <w:t xml:space="preserve"> - GO, Junho de 2018.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96347"/>
      <w:docPartObj>
        <w:docPartGallery w:val="Page Numbers (Top of Page)"/>
        <w:docPartUnique/>
      </w:docPartObj>
    </w:sdtPr>
    <w:sdtEndPr>
      <w:rPr>
        <w:rFonts w:ascii="Arial" w:hAnsi="Arial" w:cs="Arial"/>
        <w:sz w:val="24"/>
      </w:rPr>
    </w:sdtEndPr>
    <w:sdtContent>
      <w:p w:rsidR="007D3F5E" w:rsidRPr="007D3F5E" w:rsidRDefault="007D3F5E">
        <w:pPr>
          <w:pStyle w:val="Cabealho"/>
          <w:jc w:val="right"/>
          <w:rPr>
            <w:rFonts w:ascii="Arial" w:hAnsi="Arial" w:cs="Arial"/>
            <w:sz w:val="24"/>
          </w:rPr>
        </w:pPr>
        <w:r w:rsidRPr="007D3F5E">
          <w:rPr>
            <w:rFonts w:ascii="Arial" w:hAnsi="Arial" w:cs="Arial"/>
            <w:sz w:val="24"/>
          </w:rPr>
          <w:fldChar w:fldCharType="begin"/>
        </w:r>
        <w:r w:rsidRPr="007D3F5E">
          <w:rPr>
            <w:rFonts w:ascii="Arial" w:hAnsi="Arial" w:cs="Arial"/>
            <w:sz w:val="24"/>
          </w:rPr>
          <w:instrText>PAGE   \* MERGEFORMAT</w:instrText>
        </w:r>
        <w:r w:rsidRPr="007D3F5E">
          <w:rPr>
            <w:rFonts w:ascii="Arial" w:hAnsi="Arial" w:cs="Arial"/>
            <w:sz w:val="24"/>
          </w:rPr>
          <w:fldChar w:fldCharType="separate"/>
        </w:r>
        <w:r w:rsidR="00D829BE">
          <w:rPr>
            <w:rFonts w:ascii="Arial" w:hAnsi="Arial" w:cs="Arial"/>
            <w:noProof/>
            <w:sz w:val="24"/>
          </w:rPr>
          <w:t>14</w:t>
        </w:r>
        <w:r w:rsidRPr="007D3F5E">
          <w:rPr>
            <w:rFonts w:ascii="Arial" w:hAnsi="Arial" w:cs="Arial"/>
            <w:sz w:val="24"/>
          </w:rPr>
          <w:fldChar w:fldCharType="end"/>
        </w:r>
      </w:p>
    </w:sdtContent>
  </w:sdt>
  <w:p w:rsidR="007D3F5E" w:rsidRDefault="007D3F5E">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601A"/>
    <w:multiLevelType w:val="multilevel"/>
    <w:tmpl w:val="0EAE67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E54B41"/>
    <w:multiLevelType w:val="multilevel"/>
    <w:tmpl w:val="89C868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B9B63A5"/>
    <w:multiLevelType w:val="multilevel"/>
    <w:tmpl w:val="FED608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BF0749F"/>
    <w:multiLevelType w:val="multilevel"/>
    <w:tmpl w:val="A15A64C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E1C3F87"/>
    <w:multiLevelType w:val="multilevel"/>
    <w:tmpl w:val="CF6E58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B6A4E80"/>
    <w:multiLevelType w:val="multilevel"/>
    <w:tmpl w:val="9C12E4E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A4700EA"/>
    <w:multiLevelType w:val="multilevel"/>
    <w:tmpl w:val="96E073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0E56F9A"/>
    <w:multiLevelType w:val="multilevel"/>
    <w:tmpl w:val="74D6CA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24D5419"/>
    <w:multiLevelType w:val="multilevel"/>
    <w:tmpl w:val="01EAE8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4"/>
  </w:num>
  <w:num w:numId="3">
    <w:abstractNumId w:val="1"/>
  </w:num>
  <w:num w:numId="4">
    <w:abstractNumId w:val="3"/>
  </w:num>
  <w:num w:numId="5">
    <w:abstractNumId w:val="7"/>
  </w:num>
  <w:num w:numId="6">
    <w:abstractNumId w:val="6"/>
  </w:num>
  <w:num w:numId="7">
    <w:abstractNumId w:val="8"/>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0B6"/>
    <w:rsid w:val="00026B12"/>
    <w:rsid w:val="0004356D"/>
    <w:rsid w:val="00043C74"/>
    <w:rsid w:val="00052828"/>
    <w:rsid w:val="000552C6"/>
    <w:rsid w:val="0007119A"/>
    <w:rsid w:val="000E6559"/>
    <w:rsid w:val="000F5162"/>
    <w:rsid w:val="001265EB"/>
    <w:rsid w:val="00126EA4"/>
    <w:rsid w:val="00176437"/>
    <w:rsid w:val="00194D83"/>
    <w:rsid w:val="001A7B80"/>
    <w:rsid w:val="001F4712"/>
    <w:rsid w:val="002017F0"/>
    <w:rsid w:val="00201B78"/>
    <w:rsid w:val="002153D1"/>
    <w:rsid w:val="002170B6"/>
    <w:rsid w:val="00271FAA"/>
    <w:rsid w:val="00282646"/>
    <w:rsid w:val="00295EED"/>
    <w:rsid w:val="0029627C"/>
    <w:rsid w:val="002A1269"/>
    <w:rsid w:val="002D28FC"/>
    <w:rsid w:val="00302204"/>
    <w:rsid w:val="00326C51"/>
    <w:rsid w:val="00381BF4"/>
    <w:rsid w:val="003E0BB7"/>
    <w:rsid w:val="00414144"/>
    <w:rsid w:val="004273BB"/>
    <w:rsid w:val="004444DA"/>
    <w:rsid w:val="00444A11"/>
    <w:rsid w:val="00463098"/>
    <w:rsid w:val="00486089"/>
    <w:rsid w:val="004A6D59"/>
    <w:rsid w:val="004C4DA1"/>
    <w:rsid w:val="004D7246"/>
    <w:rsid w:val="005223A6"/>
    <w:rsid w:val="0059261C"/>
    <w:rsid w:val="005A520F"/>
    <w:rsid w:val="005C4EDC"/>
    <w:rsid w:val="005D120D"/>
    <w:rsid w:val="005D58D9"/>
    <w:rsid w:val="005E251A"/>
    <w:rsid w:val="005E3588"/>
    <w:rsid w:val="005E3661"/>
    <w:rsid w:val="0063092C"/>
    <w:rsid w:val="0065028C"/>
    <w:rsid w:val="006507C1"/>
    <w:rsid w:val="006C1D9C"/>
    <w:rsid w:val="006E7461"/>
    <w:rsid w:val="006F2668"/>
    <w:rsid w:val="00736B6A"/>
    <w:rsid w:val="007B0228"/>
    <w:rsid w:val="007D3F5E"/>
    <w:rsid w:val="007E04B1"/>
    <w:rsid w:val="00831AC0"/>
    <w:rsid w:val="008568CC"/>
    <w:rsid w:val="00896EEC"/>
    <w:rsid w:val="008E1F32"/>
    <w:rsid w:val="0093313D"/>
    <w:rsid w:val="00934D30"/>
    <w:rsid w:val="00981508"/>
    <w:rsid w:val="00A05811"/>
    <w:rsid w:val="00A05AE1"/>
    <w:rsid w:val="00A069B9"/>
    <w:rsid w:val="00A1421B"/>
    <w:rsid w:val="00A2149E"/>
    <w:rsid w:val="00A70160"/>
    <w:rsid w:val="00A948C2"/>
    <w:rsid w:val="00AD6372"/>
    <w:rsid w:val="00AE66FE"/>
    <w:rsid w:val="00B1098B"/>
    <w:rsid w:val="00B24B89"/>
    <w:rsid w:val="00B55B59"/>
    <w:rsid w:val="00B73958"/>
    <w:rsid w:val="00B84A39"/>
    <w:rsid w:val="00B91644"/>
    <w:rsid w:val="00BB0D14"/>
    <w:rsid w:val="00C03552"/>
    <w:rsid w:val="00C125DC"/>
    <w:rsid w:val="00C161C2"/>
    <w:rsid w:val="00C26852"/>
    <w:rsid w:val="00C37B7E"/>
    <w:rsid w:val="00C576A8"/>
    <w:rsid w:val="00C65680"/>
    <w:rsid w:val="00CB5721"/>
    <w:rsid w:val="00CB70C7"/>
    <w:rsid w:val="00CC6D28"/>
    <w:rsid w:val="00CE177F"/>
    <w:rsid w:val="00D51BE7"/>
    <w:rsid w:val="00D64285"/>
    <w:rsid w:val="00D81E64"/>
    <w:rsid w:val="00D829BE"/>
    <w:rsid w:val="00D860E3"/>
    <w:rsid w:val="00D92DBE"/>
    <w:rsid w:val="00D94E68"/>
    <w:rsid w:val="00DA08B0"/>
    <w:rsid w:val="00DB32DE"/>
    <w:rsid w:val="00DE741C"/>
    <w:rsid w:val="00DF7F23"/>
    <w:rsid w:val="00E42AA5"/>
    <w:rsid w:val="00E56392"/>
    <w:rsid w:val="00E6580E"/>
    <w:rsid w:val="00E7236E"/>
    <w:rsid w:val="00E869A7"/>
    <w:rsid w:val="00E90370"/>
    <w:rsid w:val="00EC47A1"/>
    <w:rsid w:val="00ED676A"/>
    <w:rsid w:val="00ED7024"/>
    <w:rsid w:val="00F02D67"/>
    <w:rsid w:val="00F13D75"/>
    <w:rsid w:val="00F67916"/>
    <w:rsid w:val="00F73985"/>
    <w:rsid w:val="00F92313"/>
    <w:rsid w:val="00FA0A30"/>
    <w:rsid w:val="00FE40DC"/>
    <w:rsid w:val="00FE4F5C"/>
    <w:rsid w:val="00FF405D"/>
    <w:rsid w:val="00FF7AC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BDD9F0"/>
  <w15:docId w15:val="{F45C4C2C-C5A4-4A5C-95C1-7C2CC0AF5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basedOn w:val="Fontepargpadro"/>
    <w:uiPriority w:val="20"/>
    <w:qFormat/>
    <w:rsid w:val="00F92313"/>
    <w:rPr>
      <w:i/>
      <w:iCs/>
    </w:rPr>
  </w:style>
  <w:style w:type="paragraph" w:styleId="NormalWeb">
    <w:name w:val="Normal (Web)"/>
    <w:basedOn w:val="Normal"/>
    <w:link w:val="NormalWebChar"/>
    <w:uiPriority w:val="99"/>
    <w:unhideWhenUsed/>
    <w:rsid w:val="00201B78"/>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NormalWebChar">
    <w:name w:val="Normal (Web) Char"/>
    <w:link w:val="NormalWeb"/>
    <w:uiPriority w:val="99"/>
    <w:rsid w:val="00201B78"/>
    <w:rPr>
      <w:rFonts w:ascii="Times New Roman" w:eastAsia="Times New Roman" w:hAnsi="Times New Roman" w:cs="Times New Roman"/>
      <w:sz w:val="24"/>
      <w:szCs w:val="24"/>
      <w:lang w:val="en-US" w:eastAsia="en-US"/>
    </w:rPr>
  </w:style>
  <w:style w:type="character" w:styleId="Forte">
    <w:name w:val="Strong"/>
    <w:basedOn w:val="Fontepargpadro"/>
    <w:uiPriority w:val="22"/>
    <w:qFormat/>
    <w:rsid w:val="00201B78"/>
    <w:rPr>
      <w:b/>
      <w:bCs/>
    </w:rPr>
  </w:style>
  <w:style w:type="character" w:customStyle="1" w:styleId="apple-converted-space">
    <w:name w:val="apple-converted-space"/>
    <w:basedOn w:val="Fontepargpadro"/>
    <w:rsid w:val="00201B78"/>
  </w:style>
  <w:style w:type="character" w:styleId="Refdenotaderodap">
    <w:name w:val="footnote reference"/>
    <w:semiHidden/>
    <w:rsid w:val="00201B78"/>
    <w:rPr>
      <w:vertAlign w:val="superscript"/>
    </w:rPr>
  </w:style>
  <w:style w:type="character" w:customStyle="1" w:styleId="url">
    <w:name w:val="url"/>
    <w:basedOn w:val="Fontepargpadro"/>
    <w:rsid w:val="00E7236E"/>
  </w:style>
  <w:style w:type="character" w:styleId="Hyperlink">
    <w:name w:val="Hyperlink"/>
    <w:basedOn w:val="Fontepargpadro"/>
    <w:uiPriority w:val="99"/>
    <w:unhideWhenUsed/>
    <w:rsid w:val="007B0228"/>
    <w:rPr>
      <w:color w:val="0000FF" w:themeColor="hyperlink"/>
      <w:u w:val="single"/>
    </w:rPr>
  </w:style>
  <w:style w:type="paragraph" w:styleId="Pr-formataoHTML">
    <w:name w:val="HTML Preformatted"/>
    <w:basedOn w:val="Normal"/>
    <w:link w:val="Pr-formataoHTMLChar"/>
    <w:uiPriority w:val="99"/>
    <w:semiHidden/>
    <w:unhideWhenUsed/>
    <w:rsid w:val="00B24B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B24B89"/>
    <w:rPr>
      <w:rFonts w:ascii="Courier New" w:eastAsia="Times New Roman" w:hAnsi="Courier New" w:cs="Courier New"/>
      <w:sz w:val="20"/>
      <w:szCs w:val="20"/>
    </w:rPr>
  </w:style>
  <w:style w:type="paragraph" w:styleId="Cabealho">
    <w:name w:val="header"/>
    <w:basedOn w:val="Normal"/>
    <w:link w:val="CabealhoChar"/>
    <w:uiPriority w:val="99"/>
    <w:unhideWhenUsed/>
    <w:rsid w:val="007D3F5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D3F5E"/>
  </w:style>
  <w:style w:type="paragraph" w:styleId="Rodap">
    <w:name w:val="footer"/>
    <w:basedOn w:val="Normal"/>
    <w:link w:val="RodapChar"/>
    <w:uiPriority w:val="99"/>
    <w:unhideWhenUsed/>
    <w:rsid w:val="007D3F5E"/>
    <w:pPr>
      <w:tabs>
        <w:tab w:val="center" w:pos="4252"/>
        <w:tab w:val="right" w:pos="8504"/>
      </w:tabs>
      <w:spacing w:after="0" w:line="240" w:lineRule="auto"/>
    </w:pPr>
  </w:style>
  <w:style w:type="character" w:customStyle="1" w:styleId="RodapChar">
    <w:name w:val="Rodapé Char"/>
    <w:basedOn w:val="Fontepargpadro"/>
    <w:link w:val="Rodap"/>
    <w:uiPriority w:val="99"/>
    <w:rsid w:val="007D3F5E"/>
  </w:style>
  <w:style w:type="paragraph" w:styleId="Textodebalo">
    <w:name w:val="Balloon Text"/>
    <w:basedOn w:val="Normal"/>
    <w:link w:val="TextodebaloChar"/>
    <w:uiPriority w:val="99"/>
    <w:semiHidden/>
    <w:unhideWhenUsed/>
    <w:rsid w:val="006507C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507C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257442">
      <w:bodyDiv w:val="1"/>
      <w:marLeft w:val="0"/>
      <w:marRight w:val="0"/>
      <w:marTop w:val="0"/>
      <w:marBottom w:val="0"/>
      <w:divBdr>
        <w:top w:val="none" w:sz="0" w:space="0" w:color="auto"/>
        <w:left w:val="none" w:sz="0" w:space="0" w:color="auto"/>
        <w:bottom w:val="none" w:sz="0" w:space="0" w:color="auto"/>
        <w:right w:val="none" w:sz="0" w:space="0" w:color="auto"/>
      </w:divBdr>
    </w:div>
    <w:div w:id="836965710">
      <w:bodyDiv w:val="1"/>
      <w:marLeft w:val="0"/>
      <w:marRight w:val="0"/>
      <w:marTop w:val="0"/>
      <w:marBottom w:val="0"/>
      <w:divBdr>
        <w:top w:val="none" w:sz="0" w:space="0" w:color="auto"/>
        <w:left w:val="none" w:sz="0" w:space="0" w:color="auto"/>
        <w:bottom w:val="none" w:sz="0" w:space="0" w:color="auto"/>
        <w:right w:val="none" w:sz="0" w:space="0" w:color="auto"/>
      </w:divBdr>
    </w:div>
    <w:div w:id="1820265728">
      <w:bodyDiv w:val="1"/>
      <w:marLeft w:val="0"/>
      <w:marRight w:val="0"/>
      <w:marTop w:val="0"/>
      <w:marBottom w:val="0"/>
      <w:divBdr>
        <w:top w:val="none" w:sz="0" w:space="0" w:color="auto"/>
        <w:left w:val="none" w:sz="0" w:space="0" w:color="auto"/>
        <w:bottom w:val="none" w:sz="0" w:space="0" w:color="auto"/>
        <w:right w:val="none" w:sz="0" w:space="0" w:color="auto"/>
      </w:divBdr>
    </w:div>
    <w:div w:id="18767742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wesleyneres09@gmail.com" TargetMode="External"/><Relationship Id="rId1" Type="http://schemas.openxmlformats.org/officeDocument/2006/relationships/hyperlink" Target="mailto:fhelipe_souza@hotmail.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5667</Words>
  <Characters>30603</Characters>
  <Application>Microsoft Office Word</Application>
  <DocSecurity>0</DocSecurity>
  <Lines>255</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Ricardo Rocha Quinan</cp:lastModifiedBy>
  <cp:revision>2</cp:revision>
  <dcterms:created xsi:type="dcterms:W3CDTF">2018-09-11T11:34:00Z</dcterms:created>
  <dcterms:modified xsi:type="dcterms:W3CDTF">2018-09-11T11:34:00Z</dcterms:modified>
</cp:coreProperties>
</file>